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9A" w:rsidRPr="00A73F9A" w:rsidRDefault="00A73F9A" w:rsidP="00A73F9A">
      <w:pPr>
        <w:pStyle w:val="21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Информационное письмо по вопросам этиологии, клиники, лечения, профилактики трансмиссивных инфекций</w:t>
      </w:r>
    </w:p>
    <w:p w:rsidR="00A73F9A" w:rsidRDefault="00A73F9A" w:rsidP="00A73F9A">
      <w:pPr>
        <w:pStyle w:val="21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06" w:rsidRPr="001702FB" w:rsidRDefault="007E4B06" w:rsidP="00A73F9A">
      <w:pPr>
        <w:pStyle w:val="21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60C1" w:rsidRPr="001702FB" w:rsidRDefault="00A160C1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В Приморском крае имеется краевая патология, характерная преимущественно для Дальневосточного региона. Существуют природные очаги, где есть активные переносчики инфекций – клещи. Они являются источником природно-очаговых инфекций – клещевого энцефалита (весенне-летний энцефалит), иксодового клещевого боррелиоза, анаплазмоза, эрлихиоза, клещевого риккетсиоза. Одновременная зараженность клещей </w:t>
      </w:r>
      <w:r w:rsidRPr="001702F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02F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702FB">
        <w:rPr>
          <w:rFonts w:ascii="Times New Roman" w:hAnsi="Times New Roman" w:cs="Times New Roman"/>
          <w:i/>
          <w:sz w:val="28"/>
          <w:szCs w:val="28"/>
          <w:lang w:val="en-US"/>
        </w:rPr>
        <w:t>persulcatus</w:t>
      </w:r>
      <w:r w:rsidRPr="001702FB">
        <w:rPr>
          <w:rFonts w:ascii="Times New Roman" w:hAnsi="Times New Roman" w:cs="Times New Roman"/>
          <w:sz w:val="28"/>
          <w:szCs w:val="28"/>
        </w:rPr>
        <w:t xml:space="preserve"> возбудителями клещевого энцефалита (КЭ) и иксодового клещевого боррелиоза (ИКБ) создает предпосылки для развития сочетанной инфекции с поражением нервной системы человека. </w:t>
      </w:r>
    </w:p>
    <w:p w:rsidR="00A160C1" w:rsidRPr="001702FB" w:rsidRDefault="00A160C1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В </w:t>
      </w:r>
      <w:r w:rsidR="007E4B06">
        <w:rPr>
          <w:rFonts w:ascii="Times New Roman" w:hAnsi="Times New Roman" w:cs="Times New Roman"/>
          <w:sz w:val="28"/>
          <w:szCs w:val="28"/>
        </w:rPr>
        <w:t xml:space="preserve">связи с ухудшением  </w:t>
      </w:r>
      <w:r w:rsidRPr="001702FB">
        <w:rPr>
          <w:rFonts w:ascii="Times New Roman" w:hAnsi="Times New Roman" w:cs="Times New Roman"/>
          <w:sz w:val="28"/>
          <w:szCs w:val="28"/>
        </w:rPr>
        <w:t>экологической обстановки число инфекций увеличивается, а клещи «получили» городскую прописку и выявляются не только в лесных районах, рабочих леспромхозах, как это было несколько лет назад, а также в зеленых зонах вокруг городов, на дачных приусадебных участках. Заражаются все слои населения, особенно дети.</w:t>
      </w:r>
    </w:p>
    <w:p w:rsidR="004B09BA" w:rsidRPr="001702FB" w:rsidRDefault="004B09BA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9BA" w:rsidRPr="00D76C25" w:rsidRDefault="004B09BA" w:rsidP="00D76C25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25">
        <w:rPr>
          <w:rFonts w:ascii="Times New Roman" w:hAnsi="Times New Roman" w:cs="Times New Roman"/>
          <w:b/>
          <w:bCs/>
          <w:sz w:val="28"/>
          <w:szCs w:val="28"/>
        </w:rPr>
        <w:t xml:space="preserve">Стандарты оказания медицинской помощи пациентам, подвергшимся присасыванию клещей. </w:t>
      </w:r>
    </w:p>
    <w:p w:rsidR="004B09BA" w:rsidRPr="001702FB" w:rsidRDefault="004B09BA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Оказание первой помощи.</w:t>
      </w:r>
      <w:r w:rsidRPr="001702FB">
        <w:rPr>
          <w:sz w:val="28"/>
          <w:szCs w:val="28"/>
        </w:rPr>
        <w:t xml:space="preserve"> </w:t>
      </w:r>
      <w:r w:rsidRPr="001702FB">
        <w:rPr>
          <w:sz w:val="28"/>
          <w:szCs w:val="28"/>
        </w:rPr>
        <w:tab/>
        <w:t>В случае обнаружения присосавшегося клеща его необходимо удалить (желательно в лечебном учреждении). Необходимо стремиться к максимально раннему удалению клеща.</w:t>
      </w:r>
    </w:p>
    <w:p w:rsidR="004B09BA" w:rsidRPr="001702FB" w:rsidRDefault="004B09BA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ab/>
        <w:t xml:space="preserve">Для </w:t>
      </w:r>
      <w:r w:rsidR="007E4B06" w:rsidRPr="001702FB">
        <w:rPr>
          <w:sz w:val="28"/>
          <w:szCs w:val="28"/>
        </w:rPr>
        <w:t>не инвазивного</w:t>
      </w:r>
      <w:r w:rsidRPr="001702FB">
        <w:rPr>
          <w:sz w:val="28"/>
          <w:szCs w:val="28"/>
        </w:rPr>
        <w:t xml:space="preserve"> удаления клеща следует обвязать вокруг него прочную нить, как можно ближе к хоботку завязать узел и, растянув концы нитки в стороны покачивающими движениями по часовой стрелке, подтягивая его вверх вынуть из ранки. Резкие движения недопустимы. Удалять клеща следует в перчатках, так как эта процедура чревата заражением и для того, кто извлекает клеща. При отрыве головки место присасывания протирают тампоном, смоченным спиртом, а затем удаляют головку клеща стерильной, предварительно прокаленной на огне иглой  Место укуса обработать дезинфицирующим раствором (спиртом).</w:t>
      </w:r>
    </w:p>
    <w:p w:rsidR="004B09BA" w:rsidRPr="001702FB" w:rsidRDefault="004B09BA" w:rsidP="001702FB">
      <w:pPr>
        <w:spacing w:line="276" w:lineRule="auto"/>
        <w:jc w:val="center"/>
        <w:rPr>
          <w:b/>
          <w:sz w:val="28"/>
          <w:szCs w:val="28"/>
        </w:rPr>
      </w:pPr>
    </w:p>
    <w:p w:rsidR="004B09BA" w:rsidRPr="00D76C25" w:rsidRDefault="004B09BA" w:rsidP="00D76C25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25">
        <w:rPr>
          <w:rFonts w:ascii="Times New Roman" w:hAnsi="Times New Roman" w:cs="Times New Roman"/>
          <w:b/>
          <w:sz w:val="28"/>
          <w:szCs w:val="28"/>
        </w:rPr>
        <w:t>Тактика врача при покусе клеща</w:t>
      </w:r>
    </w:p>
    <w:p w:rsidR="004B09BA" w:rsidRPr="001702FB" w:rsidRDefault="004B09BA" w:rsidP="00E107BF">
      <w:pPr>
        <w:numPr>
          <w:ilvl w:val="0"/>
          <w:numId w:val="1"/>
        </w:numPr>
        <w:shd w:val="clear" w:color="auto" w:fill="FFFFFF"/>
        <w:tabs>
          <w:tab w:val="num" w:pos="426"/>
        </w:tabs>
        <w:spacing w:line="276" w:lineRule="auto"/>
        <w:ind w:left="0" w:firstLine="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702FB">
        <w:rPr>
          <w:rFonts w:eastAsia="Calibri"/>
          <w:bCs/>
          <w:sz w:val="28"/>
          <w:szCs w:val="28"/>
          <w:lang w:eastAsia="en-US"/>
        </w:rPr>
        <w:t xml:space="preserve">В случае если удаленный клещ после удаления его из ранки живой - обследование удаленного клеща на возбудитель иксодового клещевого боррелиоза (ИКБ) </w:t>
      </w:r>
      <w:r w:rsidRPr="00081070">
        <w:rPr>
          <w:rFonts w:eastAsia="Calibri"/>
          <w:bCs/>
          <w:sz w:val="28"/>
          <w:szCs w:val="28"/>
          <w:lang w:eastAsia="en-US"/>
        </w:rPr>
        <w:t xml:space="preserve">в </w:t>
      </w:r>
      <w:r w:rsidR="00081070" w:rsidRPr="00081070">
        <w:rPr>
          <w:sz w:val="28"/>
          <w:szCs w:val="28"/>
        </w:rPr>
        <w:t xml:space="preserve">ФГБНУ НИИ эпидемиологии и микробиологии имени </w:t>
      </w:r>
      <w:r w:rsidR="00081070" w:rsidRPr="00081070">
        <w:rPr>
          <w:sz w:val="28"/>
          <w:szCs w:val="28"/>
        </w:rPr>
        <w:lastRenderedPageBreak/>
        <w:t xml:space="preserve">Г.П. Сомова в </w:t>
      </w:r>
      <w:r w:rsidRPr="00081070">
        <w:rPr>
          <w:rFonts w:eastAsia="Calibri"/>
          <w:bCs/>
          <w:sz w:val="28"/>
          <w:szCs w:val="28"/>
          <w:lang w:eastAsia="en-US"/>
        </w:rPr>
        <w:t xml:space="preserve">лаборатории </w:t>
      </w:r>
      <w:r w:rsidR="00081070" w:rsidRPr="00081070">
        <w:rPr>
          <w:rFonts w:eastAsia="Calibri"/>
          <w:bCs/>
          <w:sz w:val="28"/>
          <w:szCs w:val="28"/>
          <w:lang w:eastAsia="en-US"/>
        </w:rPr>
        <w:t>флавивирусных</w:t>
      </w:r>
      <w:r w:rsidR="00081070">
        <w:rPr>
          <w:rFonts w:eastAsia="Calibri"/>
          <w:bCs/>
          <w:sz w:val="28"/>
          <w:szCs w:val="28"/>
          <w:lang w:eastAsia="en-US"/>
        </w:rPr>
        <w:t xml:space="preserve"> инфекций</w:t>
      </w:r>
      <w:r w:rsidRPr="001702FB">
        <w:rPr>
          <w:rFonts w:eastAsia="Calibri"/>
          <w:bCs/>
          <w:sz w:val="28"/>
          <w:szCs w:val="28"/>
          <w:lang w:eastAsia="en-US"/>
        </w:rPr>
        <w:t xml:space="preserve"> по адресу: г. Владивосток, ул. Сельская, 1 методом темнопольной микроскопии. Возможно исследование клеща на боррелиоз методом ПЦР (клещ не обязательно должен быть живым). </w:t>
      </w:r>
    </w:p>
    <w:p w:rsidR="00E107BF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Обследование удаленного клеща </w:t>
      </w:r>
      <w:r w:rsidR="00081070">
        <w:rPr>
          <w:rFonts w:eastAsia="Calibri"/>
          <w:bCs/>
          <w:sz w:val="28"/>
          <w:szCs w:val="28"/>
          <w:lang w:eastAsia="en-US"/>
        </w:rPr>
        <w:t xml:space="preserve">методом ПЦР 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на вирус клещевого энцефалита в </w:t>
      </w:r>
      <w:r w:rsidR="00034E37" w:rsidRPr="00081070">
        <w:rPr>
          <w:sz w:val="28"/>
          <w:szCs w:val="28"/>
        </w:rPr>
        <w:t xml:space="preserve">ФГБНУ НИИ эпидемиологии и микробиологии имени Г.П. Сомова в </w:t>
      </w:r>
      <w:r w:rsidR="00034E37" w:rsidRPr="00081070">
        <w:rPr>
          <w:rFonts w:eastAsia="Calibri"/>
          <w:bCs/>
          <w:sz w:val="28"/>
          <w:szCs w:val="28"/>
          <w:lang w:eastAsia="en-US"/>
        </w:rPr>
        <w:t>лаборатории флавивирусных</w:t>
      </w:r>
      <w:r w:rsidR="00034E37">
        <w:rPr>
          <w:rFonts w:eastAsia="Calibri"/>
          <w:bCs/>
          <w:sz w:val="28"/>
          <w:szCs w:val="28"/>
          <w:lang w:eastAsia="en-US"/>
        </w:rPr>
        <w:t xml:space="preserve"> инфекций</w:t>
      </w:r>
      <w:r w:rsidR="00034E37" w:rsidRPr="001702FB">
        <w:rPr>
          <w:rFonts w:eastAsia="Calibri"/>
          <w:bCs/>
          <w:sz w:val="28"/>
          <w:szCs w:val="28"/>
          <w:lang w:eastAsia="en-US"/>
        </w:rPr>
        <w:t xml:space="preserve"> по адрес</w:t>
      </w:r>
      <w:r w:rsidR="00034E37">
        <w:rPr>
          <w:rFonts w:eastAsia="Calibri"/>
          <w:bCs/>
          <w:sz w:val="28"/>
          <w:szCs w:val="28"/>
          <w:lang w:eastAsia="en-US"/>
        </w:rPr>
        <w:t>у: г. Владивосток, ул. Сельская, 1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; В </w:t>
      </w:r>
      <w:r w:rsidR="00034E37">
        <w:rPr>
          <w:rFonts w:eastAsia="Calibri"/>
          <w:bCs/>
          <w:sz w:val="28"/>
          <w:szCs w:val="28"/>
          <w:lang w:eastAsia="en-US"/>
        </w:rPr>
        <w:t>ФБУЗ «Центр гигиены и эпидемиологии в Приморском крае», в  в</w:t>
      </w:r>
      <w:r w:rsidR="00034E37" w:rsidRPr="001702FB">
        <w:rPr>
          <w:sz w:val="28"/>
          <w:szCs w:val="28"/>
        </w:rPr>
        <w:t>ирусологическ</w:t>
      </w:r>
      <w:r w:rsidR="00034E37">
        <w:rPr>
          <w:sz w:val="28"/>
          <w:szCs w:val="28"/>
        </w:rPr>
        <w:t>ой</w:t>
      </w:r>
      <w:r w:rsidR="00034E37" w:rsidRPr="001702FB">
        <w:rPr>
          <w:sz w:val="28"/>
          <w:szCs w:val="28"/>
        </w:rPr>
        <w:t xml:space="preserve"> лаборатори</w:t>
      </w:r>
      <w:r w:rsidR="00034E37">
        <w:rPr>
          <w:sz w:val="28"/>
          <w:szCs w:val="28"/>
        </w:rPr>
        <w:t>и по адресу</w:t>
      </w:r>
      <w:r w:rsidR="00034E37" w:rsidRPr="001702FB">
        <w:rPr>
          <w:rFonts w:eastAsia="Calibri"/>
          <w:bCs/>
          <w:sz w:val="28"/>
          <w:szCs w:val="28"/>
          <w:lang w:eastAsia="en-US"/>
        </w:rPr>
        <w:t xml:space="preserve"> г. Владивосток, ул. Стрельникова, 3</w:t>
      </w:r>
    </w:p>
    <w:p w:rsidR="00E107BF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="00034E37" w:rsidRPr="00034E37">
        <w:rPr>
          <w:sz w:val="28"/>
          <w:szCs w:val="28"/>
        </w:rPr>
        <w:t xml:space="preserve">ФБУЗ "Центр гигиены и эпидемиологии в Приморском крае", лаборатория особо опасных инфекций </w:t>
      </w:r>
      <w:r w:rsidR="00343957">
        <w:rPr>
          <w:rFonts w:eastAsia="Calibri"/>
          <w:bCs/>
          <w:sz w:val="28"/>
          <w:szCs w:val="28"/>
          <w:lang w:eastAsia="en-US"/>
        </w:rPr>
        <w:t>осуществляет исследо</w:t>
      </w:r>
      <w:r w:rsidR="00034E37">
        <w:rPr>
          <w:rFonts w:eastAsia="Calibri"/>
          <w:bCs/>
          <w:sz w:val="28"/>
          <w:szCs w:val="28"/>
          <w:lang w:eastAsia="en-US"/>
        </w:rPr>
        <w:t xml:space="preserve">вания клеща методом ПЦР на РНК </w:t>
      </w:r>
      <w:r w:rsidR="00343957">
        <w:rPr>
          <w:rFonts w:eastAsia="Calibri"/>
          <w:bCs/>
          <w:sz w:val="28"/>
          <w:szCs w:val="28"/>
          <w:lang w:eastAsia="en-US"/>
        </w:rPr>
        <w:t>вируса клещ</w:t>
      </w:r>
      <w:r w:rsidR="00034E37">
        <w:rPr>
          <w:rFonts w:eastAsia="Calibri"/>
          <w:bCs/>
          <w:sz w:val="28"/>
          <w:szCs w:val="28"/>
          <w:lang w:eastAsia="en-US"/>
        </w:rPr>
        <w:t>е</w:t>
      </w:r>
      <w:r w:rsidR="00343957">
        <w:rPr>
          <w:rFonts w:eastAsia="Calibri"/>
          <w:bCs/>
          <w:sz w:val="28"/>
          <w:szCs w:val="28"/>
          <w:lang w:eastAsia="en-US"/>
        </w:rPr>
        <w:t xml:space="preserve">вого энцефалита, </w:t>
      </w:r>
      <w:r w:rsidR="00A406EB">
        <w:rPr>
          <w:rFonts w:eastAsia="Calibri"/>
          <w:bCs/>
          <w:sz w:val="28"/>
          <w:szCs w:val="28"/>
          <w:lang w:eastAsia="en-US"/>
        </w:rPr>
        <w:t>ДНК</w:t>
      </w:r>
      <w:r w:rsidR="00343957">
        <w:rPr>
          <w:rFonts w:eastAsia="Calibri"/>
          <w:bCs/>
          <w:sz w:val="28"/>
          <w:szCs w:val="28"/>
          <w:lang w:eastAsia="en-US"/>
        </w:rPr>
        <w:t xml:space="preserve">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Borrelia</w:t>
      </w:r>
      <w:r w:rsidR="00343957" w:rsidRPr="00034E3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burgdorferi</w:t>
      </w:r>
      <w:r w:rsidR="00343957" w:rsidRPr="00034E3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sl</w:t>
      </w:r>
      <w:r w:rsidR="00343957" w:rsidRPr="00343957">
        <w:rPr>
          <w:rFonts w:eastAsia="Calibri"/>
          <w:bCs/>
          <w:sz w:val="28"/>
          <w:szCs w:val="28"/>
          <w:lang w:eastAsia="en-US"/>
        </w:rPr>
        <w:t xml:space="preserve">, </w:t>
      </w:r>
      <w:r w:rsidR="00A406EB">
        <w:rPr>
          <w:rFonts w:eastAsia="Calibri"/>
          <w:bCs/>
          <w:sz w:val="28"/>
          <w:szCs w:val="28"/>
          <w:lang w:eastAsia="en-US"/>
        </w:rPr>
        <w:t>Д</w:t>
      </w:r>
      <w:r w:rsidR="00343957">
        <w:rPr>
          <w:rFonts w:eastAsia="Calibri"/>
          <w:bCs/>
          <w:sz w:val="28"/>
          <w:szCs w:val="28"/>
          <w:lang w:eastAsia="en-US"/>
        </w:rPr>
        <w:t xml:space="preserve">НК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Ehrlichia</w:t>
      </w:r>
      <w:r w:rsidR="00343957" w:rsidRPr="00034E3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chaffeensis</w:t>
      </w:r>
      <w:r w:rsidR="00343957" w:rsidRPr="00034E37">
        <w:rPr>
          <w:rFonts w:eastAsia="Calibri"/>
          <w:bCs/>
          <w:i/>
          <w:sz w:val="28"/>
          <w:szCs w:val="28"/>
          <w:lang w:eastAsia="en-US"/>
        </w:rPr>
        <w:t>/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muris</w:t>
      </w:r>
      <w:r w:rsidR="00343957" w:rsidRPr="00343957">
        <w:rPr>
          <w:rFonts w:eastAsia="Calibri"/>
          <w:bCs/>
          <w:sz w:val="28"/>
          <w:szCs w:val="28"/>
          <w:lang w:eastAsia="en-US"/>
        </w:rPr>
        <w:t xml:space="preserve">, </w:t>
      </w:r>
      <w:r w:rsidR="00343957">
        <w:rPr>
          <w:rFonts w:eastAsia="Calibri"/>
          <w:bCs/>
          <w:sz w:val="28"/>
          <w:szCs w:val="28"/>
          <w:lang w:eastAsia="en-US"/>
        </w:rPr>
        <w:t xml:space="preserve">ДНК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Anaplasma</w:t>
      </w:r>
      <w:r w:rsidR="00343957" w:rsidRPr="00034E3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343957" w:rsidRPr="00034E37">
        <w:rPr>
          <w:rFonts w:eastAsia="Calibri"/>
          <w:bCs/>
          <w:i/>
          <w:sz w:val="28"/>
          <w:szCs w:val="28"/>
          <w:lang w:val="en-US" w:eastAsia="en-US"/>
        </w:rPr>
        <w:t>phagocytophillum</w:t>
      </w:r>
      <w:r w:rsidR="00081070">
        <w:rPr>
          <w:rFonts w:eastAsia="Calibri"/>
          <w:bCs/>
          <w:sz w:val="28"/>
          <w:szCs w:val="28"/>
          <w:lang w:eastAsia="en-US"/>
        </w:rPr>
        <w:t xml:space="preserve"> по адресу: г. Владивосток, ул. Сельская, 3</w:t>
      </w:r>
      <w:r w:rsidR="00034E37">
        <w:rPr>
          <w:rFonts w:eastAsia="Calibri"/>
          <w:bCs/>
          <w:sz w:val="28"/>
          <w:szCs w:val="28"/>
          <w:lang w:eastAsia="en-US"/>
        </w:rPr>
        <w:t>Б</w:t>
      </w:r>
      <w:r w:rsidR="00081070">
        <w:rPr>
          <w:rFonts w:eastAsia="Calibri"/>
          <w:bCs/>
          <w:sz w:val="28"/>
          <w:szCs w:val="28"/>
          <w:lang w:eastAsia="en-US"/>
        </w:rPr>
        <w:t>.</w:t>
      </w:r>
    </w:p>
    <w:p w:rsidR="00E107BF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Исследование крови методом ИФА на антиген вируса клещевого энцефалита (ВКЭ) в первые 5 дней после покуса клеща в </w:t>
      </w:r>
      <w:r w:rsidR="00034E37" w:rsidRPr="00034E37">
        <w:rPr>
          <w:sz w:val="28"/>
        </w:rPr>
        <w:t>ООО «Фирма» клиника «Ярослава»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 по адресу: г. Владивосток, ул. Сельская, 1</w:t>
      </w:r>
    </w:p>
    <w:p w:rsidR="004B09BA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 </w:t>
      </w:r>
      <w:r w:rsidR="004B09BA" w:rsidRPr="001702FB">
        <w:rPr>
          <w:rFonts w:eastAsia="Calibri"/>
          <w:bCs/>
          <w:sz w:val="28"/>
          <w:szCs w:val="28"/>
          <w:lang w:eastAsia="en-US"/>
        </w:rPr>
        <w:t>Исследование крови методом ПЦР на боррелиоз в первые 5 дней после покуса клеща в лаборатории «Эксперт», ул. Луговая, 65.</w:t>
      </w:r>
    </w:p>
    <w:p w:rsidR="00762DA5" w:rsidRPr="001702FB" w:rsidRDefault="00762DA5" w:rsidP="00762DA5">
      <w:pPr>
        <w:shd w:val="clear" w:color="auto" w:fill="FFFFFF"/>
        <w:spacing w:line="276" w:lineRule="auto"/>
        <w:ind w:left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4B09BA" w:rsidRPr="00D76C25" w:rsidRDefault="004B09BA" w:rsidP="00D76C25">
      <w:pPr>
        <w:pStyle w:val="a5"/>
        <w:numPr>
          <w:ilvl w:val="0"/>
          <w:numId w:val="16"/>
        </w:num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C25">
        <w:rPr>
          <w:rFonts w:ascii="Times New Roman" w:eastAsia="Calibri" w:hAnsi="Times New Roman" w:cs="Times New Roman"/>
          <w:b/>
          <w:bCs/>
          <w:sz w:val="28"/>
          <w:szCs w:val="28"/>
        </w:rPr>
        <w:t>Эмпирическая стартовая терапия в случае покуса клеща</w:t>
      </w:r>
    </w:p>
    <w:p w:rsidR="004B09BA" w:rsidRPr="001702FB" w:rsidRDefault="004B09BA" w:rsidP="00E107B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702FB">
        <w:rPr>
          <w:rFonts w:eastAsia="Calibri"/>
          <w:bCs/>
          <w:sz w:val="28"/>
          <w:szCs w:val="28"/>
          <w:lang w:eastAsia="en-US"/>
        </w:rPr>
        <w:t xml:space="preserve">Детям от 1 мес до 12 лет - Анаферон детский по </w:t>
      </w:r>
      <w:r w:rsidR="00E107BF">
        <w:rPr>
          <w:rFonts w:eastAsia="Calibri"/>
          <w:bCs/>
          <w:sz w:val="28"/>
          <w:szCs w:val="28"/>
          <w:lang w:eastAsia="en-US"/>
        </w:rPr>
        <w:t>1 таб. х 3раза в день – 21 день.</w:t>
      </w:r>
    </w:p>
    <w:p w:rsidR="00E107BF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4B09BA" w:rsidRPr="001702FB">
        <w:rPr>
          <w:rFonts w:eastAsia="Calibri"/>
          <w:bCs/>
          <w:sz w:val="28"/>
          <w:szCs w:val="28"/>
          <w:lang w:eastAsia="en-US"/>
        </w:rPr>
        <w:t>Детям старше 12 лет по 2 таб х 3 раза в день – 21 день.</w:t>
      </w:r>
    </w:p>
    <w:p w:rsidR="00E107BF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При обнаружении боррелии в клеще экстренная антибиотикопрофилактика ИКБ (до 5 суток после присасывания клеща) амоксиклав детям старше 12 лет по 0,375 г х 3 раза в сутки на протяжении 5 дней; детям до 12 лет 20 мг/кг/сут в 3 приема или азитромицин 20 мг/кг/сут в первый день, затем 10 мг/кг/сут – 1 раз в день в течение 5 дней. </w:t>
      </w:r>
    </w:p>
    <w:p w:rsidR="004B09BA" w:rsidRPr="001702FB" w:rsidRDefault="00E107BF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Могут быть использованы пролонгированные пенициллины: бициллин-3 </w:t>
      </w:r>
      <w:r w:rsidR="007B16D5" w:rsidRPr="001702FB">
        <w:rPr>
          <w:rFonts w:eastAsia="Calibri"/>
          <w:bCs/>
          <w:sz w:val="28"/>
          <w:szCs w:val="28"/>
          <w:lang w:eastAsia="en-US"/>
        </w:rPr>
        <w:t xml:space="preserve">(5) 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в дозе 50 тыс МЕ/кг/сут однократно. </w:t>
      </w:r>
    </w:p>
    <w:p w:rsidR="004B09BA" w:rsidRPr="001702FB" w:rsidRDefault="00762DA5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*</w:t>
      </w:r>
      <w:r w:rsidR="004B09BA" w:rsidRPr="001702FB">
        <w:rPr>
          <w:rFonts w:eastAsia="Calibri"/>
          <w:bCs/>
          <w:sz w:val="28"/>
          <w:szCs w:val="28"/>
          <w:lang w:eastAsia="en-US"/>
        </w:rPr>
        <w:t>Применение антибактериальных препаратов, возможно, то</w:t>
      </w:r>
      <w:r w:rsidR="00E107BF">
        <w:rPr>
          <w:rFonts w:eastAsia="Calibri"/>
          <w:bCs/>
          <w:sz w:val="28"/>
          <w:szCs w:val="28"/>
          <w:lang w:eastAsia="en-US"/>
        </w:rPr>
        <w:t xml:space="preserve">лько тем пострадавшим, которым </w:t>
      </w:r>
      <w:r w:rsidR="004B09BA" w:rsidRPr="001702FB">
        <w:rPr>
          <w:rFonts w:eastAsia="Calibri"/>
          <w:bCs/>
          <w:sz w:val="28"/>
          <w:szCs w:val="28"/>
          <w:lang w:eastAsia="en-US"/>
        </w:rPr>
        <w:t xml:space="preserve"> проводится профилактика КЭ.</w:t>
      </w:r>
    </w:p>
    <w:p w:rsidR="00DE1725" w:rsidRPr="001702FB" w:rsidRDefault="00DE1725" w:rsidP="00E107BF">
      <w:pPr>
        <w:shd w:val="clear" w:color="auto" w:fill="FFFFFF"/>
        <w:spacing w:line="276" w:lineRule="auto"/>
        <w:ind w:firstLine="708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702FB">
        <w:rPr>
          <w:rFonts w:eastAsia="Calibri"/>
          <w:bCs/>
          <w:sz w:val="28"/>
          <w:szCs w:val="28"/>
          <w:lang w:eastAsia="en-US"/>
        </w:rPr>
        <w:t xml:space="preserve">За лицами, подвергшимися нападению клещей, устанавливается медицинское наблюдение в течение 30 дней с момента присасывания (осуществляет педиатр, инфекционист или невролог по месту жительства). Медицинское наблюдение включает ежедневную термометрию, соблюдение </w:t>
      </w:r>
      <w:r w:rsidRPr="001702FB">
        <w:rPr>
          <w:rFonts w:eastAsia="Calibri"/>
          <w:bCs/>
          <w:sz w:val="28"/>
          <w:szCs w:val="28"/>
          <w:lang w:eastAsia="en-US"/>
        </w:rPr>
        <w:lastRenderedPageBreak/>
        <w:t xml:space="preserve">здорового образа жизни, исключение тяжелой физической нагрузки, инсоляции, перегревания, употребления алкоголя, переохлаждения, психоэмоциональных нагрузок. </w:t>
      </w:r>
    </w:p>
    <w:p w:rsidR="007B16D5" w:rsidRPr="001702FB" w:rsidRDefault="007B16D5" w:rsidP="00E107BF">
      <w:pPr>
        <w:shd w:val="clear" w:color="auto" w:fill="FFFFFF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FC6828" w:rsidRPr="001702FB" w:rsidRDefault="00D76C25" w:rsidP="001702FB">
      <w:pPr>
        <w:pStyle w:val="21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6828" w:rsidRPr="001702FB">
        <w:rPr>
          <w:rFonts w:ascii="Times New Roman" w:hAnsi="Times New Roman" w:cs="Times New Roman"/>
          <w:b/>
          <w:sz w:val="28"/>
          <w:szCs w:val="28"/>
        </w:rPr>
        <w:t>Клещевой энцефалит</w:t>
      </w:r>
    </w:p>
    <w:p w:rsidR="00FC6828" w:rsidRPr="001702FB" w:rsidRDefault="00FC6828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Клещевой энцефалит относится к группе природно-очаговых болезней человека. Основным резервуаром и переносчиком вируса в природе являются иксодовые клещи – Ixodes ricinus с трансовариальной передачей. Дополнительным резервуаром вируса являются грызуны (заяц, еж, бурундук, полевая мышь), птицы (дрозд, щегол, чечетка, зяблик), хищники (волк). Для заболевания характерна весенне-летне-осенняя сезонность. Динамика заболеваемости находится в тесной связи с видовым составом клещей и наибольшей их активностью. Заболеваемость КЭ носит сезонный характер, однако дети обычно первыми открывают эпидемический сезон. Максимальный подъём чаще приходится на первую половину эпидемического сезона (май-начало июня), что обычно совпадает с массовым выездом детей в лагеря, на дачу, в турпоходы.</w:t>
      </w:r>
      <w:r w:rsidR="00517E19" w:rsidRPr="001702FB">
        <w:rPr>
          <w:rFonts w:ascii="Times New Roman" w:hAnsi="Times New Roman" w:cs="Times New Roman"/>
          <w:sz w:val="28"/>
          <w:szCs w:val="28"/>
        </w:rPr>
        <w:t xml:space="preserve"> Существует алиментарный путь инфицирования (при употреблении в пищу некипяченого козьего молока и продуктов из него, реже коровьего).</w:t>
      </w:r>
    </w:p>
    <w:p w:rsidR="00DE1725" w:rsidRPr="001702FB" w:rsidRDefault="00DE1725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При </w:t>
      </w:r>
      <w:r w:rsidR="00FC6828" w:rsidRPr="001702FB">
        <w:rPr>
          <w:rFonts w:ascii="Times New Roman" w:hAnsi="Times New Roman" w:cs="Times New Roman"/>
          <w:sz w:val="28"/>
          <w:szCs w:val="28"/>
        </w:rPr>
        <w:t>по</w:t>
      </w:r>
      <w:r w:rsidRPr="001702FB">
        <w:rPr>
          <w:rFonts w:ascii="Times New Roman" w:hAnsi="Times New Roman" w:cs="Times New Roman"/>
          <w:sz w:val="28"/>
          <w:szCs w:val="28"/>
        </w:rPr>
        <w:t>кусе клеща репликация вируса наблюдается в коже и подкожной клетчатке, а при алиментарном заражении – в эпителиальных клетках верхнего отдела пищеварительного тракта. Распространение вируса клещевого энцефалита из депо первичного размножения происходит лимфо-, гематогенно или периневрально.</w:t>
      </w:r>
    </w:p>
    <w:p w:rsidR="00FC6828" w:rsidRPr="001702FB" w:rsidRDefault="00FC6828" w:rsidP="001702FB">
      <w:pPr>
        <w:pStyle w:val="21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19" w:rsidRPr="001702FB" w:rsidRDefault="00D76C25" w:rsidP="001702F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="00FC6828" w:rsidRPr="001702FB">
        <w:rPr>
          <w:b/>
          <w:bCs/>
          <w:sz w:val="28"/>
          <w:szCs w:val="28"/>
        </w:rPr>
        <w:t>Клиническая классификация острого периода клещевого энцефалита</w:t>
      </w:r>
    </w:p>
    <w:p w:rsidR="00FC6828" w:rsidRPr="001702FB" w:rsidRDefault="00FC6828" w:rsidP="001702FB">
      <w:pPr>
        <w:spacing w:line="276" w:lineRule="auto"/>
        <w:jc w:val="center"/>
        <w:rPr>
          <w:b/>
          <w:sz w:val="28"/>
          <w:szCs w:val="28"/>
        </w:rPr>
      </w:pPr>
      <w:r w:rsidRPr="001702FB">
        <w:rPr>
          <w:b/>
          <w:bCs/>
          <w:sz w:val="28"/>
          <w:szCs w:val="28"/>
        </w:rPr>
        <w:t xml:space="preserve"> </w:t>
      </w:r>
    </w:p>
    <w:p w:rsidR="00FC6828" w:rsidRPr="001702FB" w:rsidRDefault="00FC6828" w:rsidP="001702FB">
      <w:p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>Атипичные</w:t>
      </w:r>
    </w:p>
    <w:p w:rsidR="00DE1725" w:rsidRPr="001702FB" w:rsidRDefault="00DE1725" w:rsidP="00C3279B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>Лихорадочная форма</w:t>
      </w:r>
    </w:p>
    <w:p w:rsidR="00DE1725" w:rsidRPr="001702FB" w:rsidRDefault="00DE1725" w:rsidP="00C3279B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>Инаппарантная форма</w:t>
      </w:r>
    </w:p>
    <w:p w:rsidR="00FC6828" w:rsidRPr="001702FB" w:rsidRDefault="00FC6828" w:rsidP="001702FB">
      <w:p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>Типичные формы:</w:t>
      </w:r>
    </w:p>
    <w:p w:rsidR="00DE1725" w:rsidRPr="001702FB" w:rsidRDefault="00DE1725" w:rsidP="00C3279B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>Менингиальная форма</w:t>
      </w:r>
    </w:p>
    <w:p w:rsidR="00FC6828" w:rsidRPr="00E107BF" w:rsidRDefault="00DE1725" w:rsidP="001702FB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Менингоэнцефалитическая форма </w:t>
      </w:r>
      <w:r w:rsidR="00FC6828" w:rsidRPr="00E107BF">
        <w:rPr>
          <w:bCs/>
          <w:sz w:val="28"/>
          <w:szCs w:val="28"/>
        </w:rPr>
        <w:t>(очаговая или диффузная)</w:t>
      </w:r>
    </w:p>
    <w:p w:rsidR="009257E1" w:rsidRPr="001702FB" w:rsidRDefault="009257E1" w:rsidP="00C3279B">
      <w:pPr>
        <w:pStyle w:val="a5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 xml:space="preserve">Энцефалитическая </w:t>
      </w:r>
    </w:p>
    <w:p w:rsidR="009257E1" w:rsidRPr="001702FB" w:rsidRDefault="009257E1" w:rsidP="00C3279B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Полиоэнцефаломиелитическая</w:t>
      </w:r>
      <w:r w:rsidRPr="001702FB">
        <w:rPr>
          <w:bCs/>
          <w:sz w:val="28"/>
          <w:szCs w:val="28"/>
        </w:rPr>
        <w:t xml:space="preserve"> </w:t>
      </w:r>
    </w:p>
    <w:p w:rsidR="00DE1725" w:rsidRPr="001702FB" w:rsidRDefault="00DE1725" w:rsidP="00C3279B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Полимиелитическая </w:t>
      </w:r>
    </w:p>
    <w:p w:rsidR="00FC6828" w:rsidRPr="00762DA5" w:rsidRDefault="00DE1725" w:rsidP="00C3279B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Двухволновое течение </w:t>
      </w:r>
      <w:r w:rsidR="00FC6828" w:rsidRPr="001702FB">
        <w:rPr>
          <w:bCs/>
          <w:sz w:val="28"/>
          <w:szCs w:val="28"/>
        </w:rPr>
        <w:t xml:space="preserve"> (с указанием формы второй волны)</w:t>
      </w:r>
    </w:p>
    <w:p w:rsidR="00762DA5" w:rsidRPr="001702FB" w:rsidRDefault="00762DA5" w:rsidP="00762DA5">
      <w:pPr>
        <w:spacing w:line="276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>Хроническая форма</w:t>
      </w:r>
    </w:p>
    <w:p w:rsidR="00FC6828" w:rsidRPr="001702FB" w:rsidRDefault="00FC6828" w:rsidP="001702FB">
      <w:pPr>
        <w:spacing w:line="276" w:lineRule="auto"/>
        <w:rPr>
          <w:bCs/>
          <w:sz w:val="28"/>
          <w:szCs w:val="28"/>
        </w:rPr>
      </w:pPr>
    </w:p>
    <w:p w:rsidR="00FC6828" w:rsidRPr="001702FB" w:rsidRDefault="00FC6828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lastRenderedPageBreak/>
        <w:t>Инкубационный период при клещевом энцефалите от 1 до 30 дней и в среднем составляет 10,5</w:t>
      </w:r>
      <w:r w:rsidR="00876E56">
        <w:rPr>
          <w:sz w:val="28"/>
          <w:szCs w:val="28"/>
          <w:u w:val="single"/>
        </w:rPr>
        <w:t>±</w:t>
      </w:r>
      <w:r w:rsidRPr="001702FB">
        <w:rPr>
          <w:sz w:val="28"/>
          <w:szCs w:val="28"/>
        </w:rPr>
        <w:t>5,9 дней. Продромальный период: от нескольких часов до 1-2 суток. В отдельных случаях у детей раннего возраста может удлиняться до 5-7 дней. Характеризуется слабостью, недомоганием, разбитостью, чувством усталости, субфебрильной температурой, познабливанием.</w:t>
      </w:r>
    </w:p>
    <w:p w:rsidR="00DE1725" w:rsidRPr="001702FB" w:rsidRDefault="00DE1725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Острое начало с озноба, повышения температуры тела, может быть двухволоновый характер температ</w:t>
      </w:r>
      <w:r w:rsidR="00517E19" w:rsidRPr="001702FB">
        <w:rPr>
          <w:sz w:val="28"/>
          <w:szCs w:val="28"/>
        </w:rPr>
        <w:t>ур</w:t>
      </w:r>
      <w:r w:rsidRPr="001702FB">
        <w:rPr>
          <w:sz w:val="28"/>
          <w:szCs w:val="28"/>
        </w:rPr>
        <w:t xml:space="preserve">ной кривой. </w:t>
      </w:r>
    </w:p>
    <w:p w:rsidR="00F00504" w:rsidRDefault="00DE1725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Ведущие жалобы -  головная боль, слабость, тошнота, рвота, головокружение. </w:t>
      </w:r>
    </w:p>
    <w:p w:rsidR="00762DA5" w:rsidRPr="001702FB" w:rsidRDefault="00762DA5" w:rsidP="001702FB">
      <w:pPr>
        <w:spacing w:line="276" w:lineRule="auto"/>
        <w:ind w:firstLine="360"/>
        <w:jc w:val="both"/>
        <w:rPr>
          <w:sz w:val="28"/>
          <w:szCs w:val="28"/>
        </w:rPr>
      </w:pPr>
    </w:p>
    <w:p w:rsidR="00A160C1" w:rsidRPr="001702FB" w:rsidRDefault="00DE1725" w:rsidP="00876E56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76C25">
        <w:rPr>
          <w:b/>
          <w:sz w:val="28"/>
          <w:szCs w:val="28"/>
        </w:rPr>
        <w:t xml:space="preserve"> </w:t>
      </w:r>
      <w:r w:rsidR="00D76C25" w:rsidRPr="00D76C25">
        <w:rPr>
          <w:b/>
          <w:sz w:val="28"/>
          <w:szCs w:val="28"/>
        </w:rPr>
        <w:t>4.2</w:t>
      </w:r>
      <w:r w:rsidR="00D76C25">
        <w:rPr>
          <w:sz w:val="28"/>
          <w:szCs w:val="28"/>
        </w:rPr>
        <w:t xml:space="preserve"> </w:t>
      </w:r>
      <w:r w:rsidR="00FC6828" w:rsidRPr="001702FB">
        <w:rPr>
          <w:b/>
          <w:sz w:val="28"/>
          <w:szCs w:val="28"/>
        </w:rPr>
        <w:t>Основные клинические симптомы лихорадочной формы КЭ:</w:t>
      </w:r>
    </w:p>
    <w:p w:rsidR="00DE1725" w:rsidRPr="001702FB" w:rsidRDefault="00DE1725" w:rsidP="00C3279B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Фебрильная лихорадка – 100%</w:t>
      </w:r>
    </w:p>
    <w:p w:rsidR="00DE1725" w:rsidRPr="001702FB" w:rsidRDefault="00DE1725" w:rsidP="00C3279B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Головная боль – 100%</w:t>
      </w:r>
    </w:p>
    <w:p w:rsidR="00DE1725" w:rsidRPr="001702FB" w:rsidRDefault="00DE1725" w:rsidP="00C3279B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Тошнота – 27,3%</w:t>
      </w:r>
    </w:p>
    <w:p w:rsidR="00DE1725" w:rsidRPr="001702FB" w:rsidRDefault="00DE1725" w:rsidP="00C3279B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Рвота – 8,4%</w:t>
      </w:r>
    </w:p>
    <w:p w:rsidR="00517E19" w:rsidRPr="001702FB" w:rsidRDefault="00517E19" w:rsidP="001702FB">
      <w:pPr>
        <w:spacing w:line="276" w:lineRule="auto"/>
        <w:ind w:left="720"/>
        <w:jc w:val="both"/>
        <w:rPr>
          <w:sz w:val="28"/>
          <w:szCs w:val="28"/>
        </w:rPr>
      </w:pPr>
    </w:p>
    <w:p w:rsidR="00ED126A" w:rsidRPr="001702FB" w:rsidRDefault="00D76C25" w:rsidP="001702F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4.3 </w:t>
      </w:r>
      <w:r w:rsidR="00ED126A" w:rsidRPr="001702FB">
        <w:rPr>
          <w:rFonts w:eastAsiaTheme="minorHAnsi"/>
          <w:b/>
          <w:sz w:val="28"/>
          <w:szCs w:val="28"/>
          <w:lang w:eastAsia="en-US"/>
        </w:rPr>
        <w:t>Рекомендации по лечению больных клещевыми инфекциями.</w:t>
      </w:r>
    </w:p>
    <w:p w:rsidR="00ED126A" w:rsidRPr="001702FB" w:rsidRDefault="00ED126A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Больной клещевым энцефалитом, иксодовым клещевым боррелиозом, анаплазмозом или другими трансмиссивными инфекциями должен находиться на постельном режиме, максимально изолированным (преимущественно в стационарных условиях). Обязательной госпитализации подлежат дети со среднетяжелыми и тяжелыми формами заболевания, а также при возникновении осложнений, угрожающих жизни ребенка (менингит, менингоэнцефалит, энцефалит, тяжелая пневмония и др.). Госпитализировать больных желательно в боксированные или полубоксированные отделения.</w:t>
      </w:r>
    </w:p>
    <w:p w:rsidR="00ED126A" w:rsidRPr="001702FB" w:rsidRDefault="00ED126A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Медикаментозное лечение проводится по программе протокола.</w:t>
      </w:r>
    </w:p>
    <w:p w:rsidR="00ED126A" w:rsidRPr="001702FB" w:rsidRDefault="00ED126A" w:rsidP="001702FB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702FB">
        <w:rPr>
          <w:rFonts w:eastAsiaTheme="minorHAnsi"/>
          <w:sz w:val="28"/>
          <w:szCs w:val="28"/>
          <w:u w:val="single"/>
          <w:lang w:eastAsia="en-US"/>
        </w:rPr>
        <w:t>Отбор больных.</w:t>
      </w:r>
    </w:p>
    <w:p w:rsidR="00ED126A" w:rsidRPr="001702FB" w:rsidRDefault="00ED126A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Лечение по программе протокола необходимо начинать в ранние сроки болезни - лучше в первый или второй день от начала заболевания. В протокол лечения включают детей независимо от возраста больных, диагностированными на основании клинико-эпидемиологических или лабораторных данных, классифицированных по этиологии и по форме тяжести.</w:t>
      </w:r>
      <w:r w:rsidR="00C20866" w:rsidRPr="001702FB">
        <w:rPr>
          <w:rFonts w:eastAsiaTheme="minorHAnsi"/>
          <w:sz w:val="28"/>
          <w:szCs w:val="28"/>
          <w:lang w:eastAsia="en-US"/>
        </w:rPr>
        <w:t xml:space="preserve"> Возможна превентивная терапия до клинических проявлений.</w:t>
      </w:r>
    </w:p>
    <w:p w:rsidR="00ED126A" w:rsidRPr="001702FB" w:rsidRDefault="00ED126A" w:rsidP="001702F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i/>
          <w:sz w:val="28"/>
          <w:szCs w:val="28"/>
          <w:lang w:eastAsia="en-US"/>
        </w:rPr>
        <w:t>Пример постановки диагноза</w:t>
      </w:r>
      <w:r w:rsidRPr="001702FB">
        <w:rPr>
          <w:rFonts w:eastAsiaTheme="minorHAnsi"/>
          <w:sz w:val="28"/>
          <w:szCs w:val="28"/>
          <w:lang w:eastAsia="en-US"/>
        </w:rPr>
        <w:t xml:space="preserve">: Клещевой энцефалит, лихорадочная форма, гладкое течение (ИФА крови на КЭ </w:t>
      </w:r>
      <w:r w:rsidRPr="001702FB">
        <w:rPr>
          <w:rFonts w:eastAsiaTheme="minorHAnsi"/>
          <w:sz w:val="28"/>
          <w:szCs w:val="28"/>
          <w:lang w:val="en-US" w:eastAsia="en-US"/>
        </w:rPr>
        <w:t>Ig</w:t>
      </w:r>
      <w:r w:rsidRPr="001702FB">
        <w:rPr>
          <w:rFonts w:eastAsiaTheme="minorHAnsi"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val="en-US" w:eastAsia="en-US"/>
        </w:rPr>
        <w:t>M</w:t>
      </w:r>
      <w:r w:rsidRPr="001702FB">
        <w:rPr>
          <w:rFonts w:eastAsiaTheme="minorHAnsi"/>
          <w:sz w:val="28"/>
          <w:szCs w:val="28"/>
          <w:lang w:eastAsia="en-US"/>
        </w:rPr>
        <w:t xml:space="preserve"> (+) от 23.06.16); или Иксодовый клещевой боррелиоз, эритемная форма, средней степени тяжести, </w:t>
      </w:r>
      <w:r w:rsidRPr="001702FB">
        <w:rPr>
          <w:rFonts w:eastAsiaTheme="minorHAnsi"/>
          <w:sz w:val="28"/>
          <w:szCs w:val="28"/>
          <w:lang w:eastAsia="en-US"/>
        </w:rPr>
        <w:lastRenderedPageBreak/>
        <w:t xml:space="preserve">серонегативный период (ИФА крови на ИКБ </w:t>
      </w:r>
      <w:r w:rsidRPr="001702FB">
        <w:rPr>
          <w:rFonts w:eastAsiaTheme="minorHAnsi"/>
          <w:sz w:val="28"/>
          <w:szCs w:val="28"/>
          <w:lang w:val="en-US" w:eastAsia="en-US"/>
        </w:rPr>
        <w:t>Ig</w:t>
      </w:r>
      <w:r w:rsidRPr="001702FB">
        <w:rPr>
          <w:rFonts w:eastAsiaTheme="minorHAnsi"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val="en-US" w:eastAsia="en-US"/>
        </w:rPr>
        <w:t>M</w:t>
      </w:r>
      <w:r w:rsidRPr="001702FB">
        <w:rPr>
          <w:rFonts w:eastAsiaTheme="minorHAnsi"/>
          <w:sz w:val="28"/>
          <w:szCs w:val="28"/>
          <w:lang w:eastAsia="en-US"/>
        </w:rPr>
        <w:t xml:space="preserve"> (-) от 23.06.16). Лайм-кардит с нарушением ритма сердца, </w:t>
      </w:r>
      <w:r w:rsidRPr="001702FB">
        <w:rPr>
          <w:rFonts w:eastAsiaTheme="minorHAnsi"/>
          <w:sz w:val="28"/>
          <w:szCs w:val="28"/>
          <w:lang w:val="en-US" w:eastAsia="en-US"/>
        </w:rPr>
        <w:t>AV</w:t>
      </w:r>
      <w:r w:rsidRPr="001702FB">
        <w:rPr>
          <w:rFonts w:eastAsiaTheme="minorHAnsi"/>
          <w:sz w:val="28"/>
          <w:szCs w:val="28"/>
          <w:lang w:eastAsia="en-US"/>
        </w:rPr>
        <w:t xml:space="preserve">-блокада </w:t>
      </w:r>
      <w:r w:rsidRPr="001702FB">
        <w:rPr>
          <w:rFonts w:eastAsiaTheme="minorHAnsi"/>
          <w:sz w:val="28"/>
          <w:szCs w:val="28"/>
          <w:lang w:val="en-US" w:eastAsia="en-US"/>
        </w:rPr>
        <w:t>I</w:t>
      </w:r>
      <w:r w:rsidRPr="001702FB">
        <w:rPr>
          <w:rFonts w:eastAsiaTheme="minorHAnsi"/>
          <w:sz w:val="28"/>
          <w:szCs w:val="28"/>
          <w:lang w:eastAsia="en-US"/>
        </w:rPr>
        <w:t xml:space="preserve"> степени.</w:t>
      </w:r>
    </w:p>
    <w:p w:rsidR="00C20866" w:rsidRPr="001702FB" w:rsidRDefault="00C20866" w:rsidP="001702F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D126A" w:rsidRPr="001702FB" w:rsidRDefault="00ED126A" w:rsidP="001702F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u w:val="single"/>
          <w:lang w:eastAsia="en-US"/>
        </w:rPr>
        <w:t>Базисная терапия</w:t>
      </w:r>
      <w:r w:rsidRPr="001702FB">
        <w:rPr>
          <w:rFonts w:eastAsiaTheme="minorHAnsi"/>
          <w:sz w:val="28"/>
          <w:szCs w:val="28"/>
          <w:lang w:eastAsia="en-US"/>
        </w:rPr>
        <w:t>.</w:t>
      </w:r>
    </w:p>
    <w:p w:rsidR="00ED126A" w:rsidRPr="001702FB" w:rsidRDefault="00ED126A" w:rsidP="001702FB">
      <w:pPr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Все больные клещевыми инфекциями независимо от тяжести получают:</w:t>
      </w:r>
    </w:p>
    <w:p w:rsidR="00ED126A" w:rsidRPr="001702FB" w:rsidRDefault="00E107BF" w:rsidP="001702F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•  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жаропонижающие препараты в возрастной дозировке при повышении температуры тела выше 38,5° С, группы риска – при температуре тела выше 38,0° С (у больных </w:t>
      </w:r>
      <w:r w:rsidR="00ED126A" w:rsidRPr="001702FB">
        <w:rPr>
          <w:rFonts w:eastAsiaTheme="minorHAnsi"/>
          <w:iCs/>
          <w:sz w:val="28"/>
          <w:szCs w:val="28"/>
          <w:lang w:eastAsia="en-US"/>
        </w:rPr>
        <w:t>с эпилепсией, с симптомами повышения внутричерепного или артериального давления, ишемической болезнью сердца, сахарным диабетом, пороками сердца, гидроцефалией, онкологической патологией)</w:t>
      </w:r>
      <w:r w:rsidR="00ED126A" w:rsidRPr="001702FB">
        <w:rPr>
          <w:rFonts w:eastAsiaTheme="minorHAnsi"/>
          <w:sz w:val="28"/>
          <w:szCs w:val="28"/>
          <w:lang w:eastAsia="en-US"/>
        </w:rPr>
        <w:t>;</w:t>
      </w:r>
    </w:p>
    <w:p w:rsidR="00ED126A" w:rsidRPr="001702FB" w:rsidRDefault="00E107BF" w:rsidP="001702F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•       </w:t>
      </w:r>
      <w:r w:rsidR="00ED126A" w:rsidRPr="001702FB">
        <w:rPr>
          <w:rFonts w:eastAsiaTheme="minorHAnsi"/>
          <w:sz w:val="28"/>
          <w:szCs w:val="28"/>
          <w:lang w:eastAsia="en-US"/>
        </w:rPr>
        <w:t>дезинтоксикационную терапию</w:t>
      </w:r>
      <w:r w:rsidR="00C20866" w:rsidRPr="001702FB">
        <w:rPr>
          <w:rFonts w:eastAsiaTheme="minorHAnsi"/>
          <w:sz w:val="28"/>
          <w:szCs w:val="28"/>
          <w:lang w:eastAsia="en-US"/>
        </w:rPr>
        <w:t xml:space="preserve"> в случае признаков поражения ЦНС следует ограничить объемом 20-30 мл/кг массы тела в сутки</w:t>
      </w:r>
    </w:p>
    <w:p w:rsidR="00ED126A" w:rsidRPr="001702FB" w:rsidRDefault="00ED126A" w:rsidP="001702F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   </w:t>
      </w:r>
    </w:p>
    <w:p w:rsidR="00320B79" w:rsidRPr="001702FB" w:rsidRDefault="00D76C25" w:rsidP="001702FB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 </w:t>
      </w:r>
      <w:r w:rsidR="00F00504" w:rsidRPr="001702FB">
        <w:rPr>
          <w:b/>
          <w:bCs/>
          <w:sz w:val="28"/>
          <w:szCs w:val="28"/>
        </w:rPr>
        <w:t>Лечение лихо</w:t>
      </w:r>
      <w:r w:rsidR="00517E19" w:rsidRPr="001702FB">
        <w:rPr>
          <w:b/>
          <w:bCs/>
          <w:sz w:val="28"/>
          <w:szCs w:val="28"/>
        </w:rPr>
        <w:t>р</w:t>
      </w:r>
      <w:r w:rsidR="00F00504" w:rsidRPr="001702FB">
        <w:rPr>
          <w:b/>
          <w:bCs/>
          <w:sz w:val="28"/>
          <w:szCs w:val="28"/>
        </w:rPr>
        <w:t>а</w:t>
      </w:r>
      <w:r w:rsidR="00517E19" w:rsidRPr="001702FB">
        <w:rPr>
          <w:b/>
          <w:bCs/>
          <w:sz w:val="28"/>
          <w:szCs w:val="28"/>
        </w:rPr>
        <w:t xml:space="preserve">дочной формы клещевого энцефалита 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1 этап</w:t>
      </w:r>
    </w:p>
    <w:p w:rsidR="00320B79" w:rsidRPr="001702FB" w:rsidRDefault="00320B79" w:rsidP="001702FB">
      <w:pPr>
        <w:spacing w:line="276" w:lineRule="auto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</w:rPr>
        <w:t>Противоклещевой, лучше высокотитрованный (не менее 1:80) иммунноглобулин в/м или в/в капельно 1 мл на 10 кг массы тела</w:t>
      </w:r>
      <w:r w:rsidRPr="001702FB">
        <w:rPr>
          <w:b/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>1 раз в день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 xml:space="preserve">Рекомбинантные альфа-интерфероны: </w:t>
      </w:r>
      <w:r w:rsidRPr="001702FB">
        <w:rPr>
          <w:bCs/>
          <w:sz w:val="28"/>
          <w:szCs w:val="28"/>
        </w:rPr>
        <w:t xml:space="preserve">в/м </w:t>
      </w:r>
      <w:r w:rsidRPr="001702FB">
        <w:rPr>
          <w:sz w:val="28"/>
          <w:szCs w:val="28"/>
        </w:rPr>
        <w:t>интераль (реаферон, реальдирон</w:t>
      </w:r>
      <w:r w:rsidRPr="001702FB">
        <w:rPr>
          <w:sz w:val="28"/>
          <w:szCs w:val="28"/>
          <w:u w:val="single"/>
        </w:rPr>
        <w:t>)</w:t>
      </w:r>
      <w:r w:rsidRPr="001702FB">
        <w:rPr>
          <w:sz w:val="28"/>
          <w:szCs w:val="28"/>
        </w:rPr>
        <w:t xml:space="preserve"> в дозе по 1 млн.МЕ </w:t>
      </w:r>
      <w:r w:rsidRPr="001702FB">
        <w:rPr>
          <w:bCs/>
          <w:sz w:val="28"/>
          <w:szCs w:val="28"/>
        </w:rPr>
        <w:t>1 раз в сутки</w:t>
      </w:r>
      <w:r w:rsidRPr="001702FB">
        <w:rPr>
          <w:sz w:val="28"/>
          <w:szCs w:val="28"/>
        </w:rPr>
        <w:t xml:space="preserve"> или</w:t>
      </w:r>
      <w:r w:rsidR="00C20866" w:rsidRPr="001702FB">
        <w:rPr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>в свечах виферон</w:t>
      </w:r>
      <w:r w:rsidRPr="001702FB">
        <w:rPr>
          <w:sz w:val="28"/>
          <w:szCs w:val="28"/>
        </w:rPr>
        <w:t xml:space="preserve"> 500 тыс - 1 млн</w:t>
      </w:r>
      <w:r w:rsidRPr="001702FB">
        <w:rPr>
          <w:bCs/>
          <w:sz w:val="28"/>
          <w:szCs w:val="28"/>
        </w:rPr>
        <w:t xml:space="preserve">. 2 раза в сут. </w:t>
      </w:r>
      <w:r w:rsidR="00C20866" w:rsidRPr="001702FB">
        <w:rPr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>Длительность терапии 3- 5 дней</w:t>
      </w:r>
    </w:p>
    <w:p w:rsidR="00C20866" w:rsidRPr="001702FB" w:rsidRDefault="00320B79" w:rsidP="001702FB">
      <w:pPr>
        <w:spacing w:line="276" w:lineRule="auto"/>
        <w:ind w:left="360"/>
        <w:jc w:val="both"/>
        <w:rPr>
          <w:bCs/>
          <w:sz w:val="28"/>
          <w:szCs w:val="28"/>
          <w:u w:val="single"/>
        </w:rPr>
      </w:pPr>
      <w:r w:rsidRPr="001702FB">
        <w:rPr>
          <w:bCs/>
          <w:sz w:val="28"/>
          <w:szCs w:val="28"/>
          <w:u w:val="single"/>
        </w:rPr>
        <w:t>2 этап</w:t>
      </w:r>
      <w:r w:rsidR="00C20866" w:rsidRPr="001702FB">
        <w:rPr>
          <w:bCs/>
          <w:sz w:val="28"/>
          <w:szCs w:val="28"/>
          <w:u w:val="single"/>
        </w:rPr>
        <w:t xml:space="preserve"> </w:t>
      </w:r>
    </w:p>
    <w:p w:rsidR="00320B79" w:rsidRPr="001702FB" w:rsidRDefault="00E107BF" w:rsidP="001702F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320B79" w:rsidRPr="001702FB">
        <w:rPr>
          <w:bCs/>
          <w:sz w:val="28"/>
          <w:szCs w:val="28"/>
        </w:rPr>
        <w:t>ндукторы гамма-интерферона (</w:t>
      </w:r>
      <w:r w:rsidR="00320B79" w:rsidRPr="001702FB">
        <w:rPr>
          <w:bCs/>
          <w:sz w:val="28"/>
          <w:szCs w:val="28"/>
          <w:u w:val="single"/>
        </w:rPr>
        <w:t>анаферон</w:t>
      </w:r>
      <w:r w:rsidR="00320B79" w:rsidRPr="001702FB">
        <w:rPr>
          <w:bCs/>
          <w:sz w:val="28"/>
          <w:szCs w:val="28"/>
        </w:rPr>
        <w:t xml:space="preserve"> </w:t>
      </w:r>
      <w:r w:rsidR="00320B79" w:rsidRPr="001702FB">
        <w:rPr>
          <w:sz w:val="28"/>
          <w:szCs w:val="28"/>
        </w:rPr>
        <w:t xml:space="preserve">по 1-2 табл.3 раза в день </w:t>
      </w:r>
      <w:r w:rsidR="00320B79" w:rsidRPr="001702FB">
        <w:rPr>
          <w:bCs/>
          <w:sz w:val="28"/>
          <w:szCs w:val="28"/>
        </w:rPr>
        <w:t>1 месяц)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bCs/>
          <w:sz w:val="28"/>
          <w:szCs w:val="28"/>
        </w:rPr>
      </w:pPr>
    </w:p>
    <w:p w:rsidR="00320B79" w:rsidRPr="001702FB" w:rsidRDefault="00D76C25" w:rsidP="001702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 w:rsidR="00320B79" w:rsidRPr="001702FB">
        <w:rPr>
          <w:b/>
          <w:sz w:val="28"/>
          <w:szCs w:val="28"/>
        </w:rPr>
        <w:t>Основные клинические симптомы менингеальных форм КЭ: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</w:p>
    <w:p w:rsidR="00320B79" w:rsidRPr="001702FB" w:rsidRDefault="00320B79" w:rsidP="00C3279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Лихорадка – 100%</w:t>
      </w:r>
    </w:p>
    <w:p w:rsidR="00320B79" w:rsidRPr="001702FB" w:rsidRDefault="00320B79" w:rsidP="00C3279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Головная боль – 100%</w:t>
      </w:r>
    </w:p>
    <w:p w:rsidR="00320B79" w:rsidRPr="001702FB" w:rsidRDefault="00320B79" w:rsidP="00C3279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Менинг</w:t>
      </w:r>
      <w:r w:rsidR="00F00504" w:rsidRPr="001702FB">
        <w:rPr>
          <w:rFonts w:ascii="Times New Roman" w:hAnsi="Times New Roman" w:cs="Times New Roman"/>
          <w:bCs/>
          <w:sz w:val="28"/>
          <w:szCs w:val="28"/>
        </w:rPr>
        <w:t>е</w:t>
      </w:r>
      <w:r w:rsidRPr="001702FB">
        <w:rPr>
          <w:rFonts w:ascii="Times New Roman" w:hAnsi="Times New Roman" w:cs="Times New Roman"/>
          <w:bCs/>
          <w:sz w:val="28"/>
          <w:szCs w:val="28"/>
        </w:rPr>
        <w:t>альные симптомы – 100%</w:t>
      </w:r>
    </w:p>
    <w:p w:rsidR="00320B79" w:rsidRPr="001702FB" w:rsidRDefault="00320B79" w:rsidP="00C3279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Рвота, не приносящая облегчения – 100%</w:t>
      </w:r>
    </w:p>
    <w:p w:rsidR="00320B79" w:rsidRPr="001702FB" w:rsidRDefault="00320B79" w:rsidP="001702F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79" w:rsidRPr="001702FB" w:rsidRDefault="00D76C25" w:rsidP="001702FB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4.6 </w:t>
      </w:r>
      <w:r w:rsidR="00517E19" w:rsidRPr="001702FB">
        <w:rPr>
          <w:b/>
          <w:bCs/>
          <w:sz w:val="28"/>
          <w:szCs w:val="28"/>
        </w:rPr>
        <w:t xml:space="preserve">Лечение менингеальной формы клещевого энцефалита у детей 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1 этап</w:t>
      </w:r>
    </w:p>
    <w:p w:rsidR="00320B79" w:rsidRPr="001702FB" w:rsidRDefault="00320B79" w:rsidP="001702FB">
      <w:pPr>
        <w:spacing w:line="276" w:lineRule="auto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</w:rPr>
        <w:t>Противоклещевой иммунноглобулин в/в капельно 1 мл на 10 кг массы тела</w:t>
      </w:r>
      <w:r w:rsidRPr="001702FB">
        <w:rPr>
          <w:b/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>2 раза в день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Рекомбинантные альфа-интерфероны:</w:t>
      </w:r>
      <w:r w:rsidRPr="001702FB">
        <w:rPr>
          <w:sz w:val="28"/>
          <w:szCs w:val="28"/>
        </w:rPr>
        <w:t xml:space="preserve"> интераль (реаферон</w:t>
      </w:r>
      <w:r w:rsidRPr="001702FB">
        <w:rPr>
          <w:sz w:val="28"/>
          <w:szCs w:val="28"/>
          <w:u w:val="single"/>
        </w:rPr>
        <w:t>, реальдирон</w:t>
      </w:r>
      <w:r w:rsidRPr="001702FB">
        <w:rPr>
          <w:bCs/>
          <w:sz w:val="28"/>
          <w:szCs w:val="28"/>
          <w:u w:val="single"/>
        </w:rPr>
        <w:t>)</w:t>
      </w:r>
      <w:r w:rsidRPr="001702FB">
        <w:rPr>
          <w:sz w:val="28"/>
          <w:szCs w:val="28"/>
        </w:rPr>
        <w:t xml:space="preserve"> в/м или </w:t>
      </w:r>
      <w:r w:rsidRPr="001702FB">
        <w:rPr>
          <w:bCs/>
          <w:sz w:val="28"/>
          <w:szCs w:val="28"/>
        </w:rPr>
        <w:t>виферон</w:t>
      </w:r>
      <w:r w:rsidRPr="001702FB">
        <w:rPr>
          <w:sz w:val="28"/>
          <w:szCs w:val="28"/>
        </w:rPr>
        <w:t xml:space="preserve">  в свечах в дозе по 5</w:t>
      </w:r>
      <w:r w:rsidR="00C20866" w:rsidRPr="001702FB">
        <w:rPr>
          <w:sz w:val="28"/>
          <w:szCs w:val="28"/>
        </w:rPr>
        <w:t xml:space="preserve">00 тыс.-1 млн.МЕ 2 раза в сутки, </w:t>
      </w:r>
      <w:r w:rsidRPr="001702FB">
        <w:rPr>
          <w:bCs/>
          <w:sz w:val="28"/>
          <w:szCs w:val="28"/>
        </w:rPr>
        <w:t xml:space="preserve">  р</w:t>
      </w:r>
      <w:r w:rsidRPr="001702FB">
        <w:rPr>
          <w:bCs/>
          <w:sz w:val="28"/>
          <w:szCs w:val="28"/>
          <w:u w:val="single"/>
        </w:rPr>
        <w:t>ибавирин</w:t>
      </w:r>
      <w:r w:rsidRPr="001702FB">
        <w:rPr>
          <w:sz w:val="28"/>
          <w:szCs w:val="28"/>
        </w:rPr>
        <w:t xml:space="preserve"> в дозе 10 мг/к</w:t>
      </w:r>
      <w:r w:rsidR="00C20866" w:rsidRPr="001702FB">
        <w:rPr>
          <w:sz w:val="28"/>
          <w:szCs w:val="28"/>
        </w:rPr>
        <w:t xml:space="preserve">г/сутки в табл. 2-3 раза в день. </w:t>
      </w:r>
      <w:r w:rsidRPr="001702FB">
        <w:rPr>
          <w:bCs/>
          <w:sz w:val="28"/>
          <w:szCs w:val="28"/>
        </w:rPr>
        <w:t xml:space="preserve">Длительность терапии 14 дней. 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lastRenderedPageBreak/>
        <w:t xml:space="preserve">Или 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Циклоферон (инъекции) Доза: 6-10 мг/кг/сут в/м 1 раз № 7-10</w:t>
      </w:r>
      <w:r w:rsidRPr="001702FB">
        <w:rPr>
          <w:sz w:val="28"/>
          <w:szCs w:val="28"/>
        </w:rPr>
        <w:t xml:space="preserve"> </w:t>
      </w:r>
    </w:p>
    <w:p w:rsidR="00320B79" w:rsidRPr="001702FB" w:rsidRDefault="00320B79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  <w:u w:val="single"/>
        </w:rPr>
        <w:t>2 этап</w:t>
      </w:r>
    </w:p>
    <w:p w:rsidR="00320B79" w:rsidRPr="001702FB" w:rsidRDefault="00E107BF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И</w:t>
      </w:r>
      <w:r w:rsidR="00320B79" w:rsidRPr="001702FB">
        <w:rPr>
          <w:bCs/>
          <w:sz w:val="28"/>
          <w:szCs w:val="28"/>
        </w:rPr>
        <w:t>ндукторы</w:t>
      </w:r>
      <w:r>
        <w:rPr>
          <w:bCs/>
          <w:sz w:val="28"/>
          <w:szCs w:val="28"/>
        </w:rPr>
        <w:t xml:space="preserve"> </w:t>
      </w:r>
      <w:r w:rsidR="00320B79" w:rsidRPr="001702FB">
        <w:rPr>
          <w:bCs/>
          <w:sz w:val="28"/>
          <w:szCs w:val="28"/>
        </w:rPr>
        <w:t xml:space="preserve"> гамма-интерферона </w:t>
      </w:r>
      <w:r w:rsidR="00C20866" w:rsidRPr="001702FB">
        <w:rPr>
          <w:bCs/>
          <w:sz w:val="28"/>
          <w:szCs w:val="28"/>
        </w:rPr>
        <w:t xml:space="preserve"> </w:t>
      </w:r>
      <w:r w:rsidR="00320B79" w:rsidRPr="001702FB">
        <w:rPr>
          <w:bCs/>
          <w:sz w:val="28"/>
          <w:szCs w:val="28"/>
        </w:rPr>
        <w:t>(анаферон</w:t>
      </w:r>
      <w:r w:rsidR="00C20866" w:rsidRPr="001702FB">
        <w:rPr>
          <w:bCs/>
          <w:sz w:val="28"/>
          <w:szCs w:val="28"/>
        </w:rPr>
        <w:t xml:space="preserve"> детский</w:t>
      </w:r>
      <w:r w:rsidR="00320B79" w:rsidRPr="001702FB">
        <w:rPr>
          <w:bCs/>
          <w:sz w:val="28"/>
          <w:szCs w:val="28"/>
        </w:rPr>
        <w:t xml:space="preserve"> </w:t>
      </w:r>
      <w:r w:rsidR="00320B79" w:rsidRPr="001702FB">
        <w:rPr>
          <w:sz w:val="28"/>
          <w:szCs w:val="28"/>
        </w:rPr>
        <w:t xml:space="preserve">по 1-2 табл.3 раза в день </w:t>
      </w:r>
      <w:r w:rsidR="00320B79" w:rsidRPr="001702FB">
        <w:rPr>
          <w:bCs/>
          <w:sz w:val="28"/>
          <w:szCs w:val="28"/>
        </w:rPr>
        <w:t>3 месяца)</w:t>
      </w:r>
    </w:p>
    <w:p w:rsidR="00FC6828" w:rsidRPr="001702FB" w:rsidRDefault="00D76C25" w:rsidP="001702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 </w:t>
      </w:r>
      <w:r w:rsidR="00FC6828" w:rsidRPr="001702FB">
        <w:rPr>
          <w:b/>
          <w:sz w:val="28"/>
          <w:szCs w:val="28"/>
        </w:rPr>
        <w:t>Основные клинические симптомы очаговых форм КЭ: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Лихорадка – 100%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Головная боль – 100%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Нарушения сознания – 86,8%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Психические расстройства – 39,1% (чаще у подростков)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Менингеальные симптомы – 96,2%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Центральные парезы мышц конечностей – 34,4%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Вялые парезы мышц рук – 54%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Бульбарный синдром – 10%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Увеличение содержания белка в ликворе – 56,3%</w:t>
      </w:r>
    </w:p>
    <w:p w:rsidR="00FC6828" w:rsidRPr="001702FB" w:rsidRDefault="00FC6828" w:rsidP="00E107BF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Плеоцитоз в ликворе – 94,3%</w:t>
      </w:r>
      <w:r w:rsidR="001B2EEB" w:rsidRPr="001702F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EEB" w:rsidRPr="001702FB" w:rsidRDefault="001B2EEB" w:rsidP="001702F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EEB" w:rsidRPr="001702FB" w:rsidRDefault="00E107BF" w:rsidP="00E107B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4.7.1.</w:t>
      </w:r>
      <w:r w:rsidR="001B2EEB" w:rsidRPr="001702FB">
        <w:rPr>
          <w:rFonts w:ascii="Times New Roman" w:hAnsi="Times New Roman" w:cs="Times New Roman"/>
          <w:b/>
          <w:sz w:val="28"/>
          <w:szCs w:val="28"/>
        </w:rPr>
        <w:t>Полиоэнцефаломиелитическая форма</w:t>
      </w:r>
      <w:r w:rsidR="001B2EEB" w:rsidRPr="001702FB">
        <w:rPr>
          <w:rFonts w:ascii="Times New Roman" w:hAnsi="Times New Roman" w:cs="Times New Roman"/>
          <w:sz w:val="28"/>
          <w:szCs w:val="28"/>
        </w:rPr>
        <w:t xml:space="preserve"> </w:t>
      </w:r>
      <w:r w:rsidR="001B2EEB" w:rsidRPr="001702FB">
        <w:rPr>
          <w:rFonts w:ascii="Times New Roman" w:hAnsi="Times New Roman" w:cs="Times New Roman"/>
          <w:b/>
          <w:sz w:val="28"/>
          <w:szCs w:val="28"/>
        </w:rPr>
        <w:t>КЭ</w:t>
      </w:r>
    </w:p>
    <w:p w:rsidR="001B2EEB" w:rsidRPr="001702FB" w:rsidRDefault="001B2EEB" w:rsidP="001702FB">
      <w:pPr>
        <w:spacing w:line="276" w:lineRule="auto"/>
        <w:ind w:firstLine="708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Диагностируется значительно реже, чем менингоэнцефалитическая, составляя четверть случаев среди всех очаговых форм заболевания. Проявляется симптомами поражения преимущественно ствола и спинного мозга на уровне шейного или поясничного утолщения. Данная форма характеризуется развитием на 3-4 сутки заболевания  вялых парезов мышц шеи и конечностей на фоне общемозговой симптоматики, наблюдавшейся в 83,3% случаев.</w:t>
      </w:r>
    </w:p>
    <w:p w:rsidR="00702C3C" w:rsidRPr="001702FB" w:rsidRDefault="00702C3C" w:rsidP="001702FB">
      <w:pPr>
        <w:spacing w:line="276" w:lineRule="auto"/>
        <w:jc w:val="center"/>
        <w:rPr>
          <w:b/>
          <w:bCs/>
          <w:sz w:val="28"/>
          <w:szCs w:val="28"/>
        </w:rPr>
      </w:pPr>
    </w:p>
    <w:p w:rsidR="00B20802" w:rsidRPr="001702FB" w:rsidRDefault="00D76C25" w:rsidP="001702F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4.8</w:t>
      </w:r>
      <w:r w:rsidR="00E107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20802" w:rsidRPr="001702FB">
        <w:rPr>
          <w:b/>
          <w:bCs/>
          <w:sz w:val="28"/>
          <w:szCs w:val="28"/>
        </w:rPr>
        <w:t xml:space="preserve">При подозрении на </w:t>
      </w:r>
      <w:r w:rsidR="004B09BA" w:rsidRPr="001702FB">
        <w:rPr>
          <w:b/>
          <w:bCs/>
          <w:sz w:val="28"/>
          <w:szCs w:val="28"/>
        </w:rPr>
        <w:t>вирусный энцефалит</w:t>
      </w:r>
      <w:r w:rsidR="00B20802" w:rsidRPr="001702FB">
        <w:rPr>
          <w:b/>
          <w:bCs/>
          <w:sz w:val="28"/>
          <w:szCs w:val="28"/>
        </w:rPr>
        <w:t xml:space="preserve"> и/или  бактериальную природу энцефалитов</w:t>
      </w:r>
    </w:p>
    <w:p w:rsidR="004B09BA" w:rsidRPr="001702FB" w:rsidRDefault="004B09BA" w:rsidP="001702FB">
      <w:pPr>
        <w:spacing w:line="276" w:lineRule="auto"/>
        <w:jc w:val="center"/>
        <w:rPr>
          <w:sz w:val="28"/>
          <w:szCs w:val="28"/>
        </w:rPr>
      </w:pPr>
    </w:p>
    <w:p w:rsidR="00B20802" w:rsidRPr="001702FB" w:rsidRDefault="00B20802" w:rsidP="001702FB">
      <w:pPr>
        <w:spacing w:line="276" w:lineRule="auto"/>
        <w:jc w:val="both"/>
        <w:rPr>
          <w:sz w:val="28"/>
          <w:szCs w:val="28"/>
        </w:rPr>
      </w:pPr>
      <w:r w:rsidRPr="00876E56">
        <w:rPr>
          <w:bCs/>
          <w:sz w:val="28"/>
          <w:szCs w:val="28"/>
          <w:u w:val="single"/>
        </w:rPr>
        <w:t>Зовиракс</w:t>
      </w:r>
      <w:r w:rsidRPr="001702FB">
        <w:rPr>
          <w:bCs/>
          <w:sz w:val="28"/>
          <w:szCs w:val="28"/>
        </w:rPr>
        <w:t xml:space="preserve"> 30- 45 мг/кг/сутки в/в капельно</w:t>
      </w:r>
      <w:r w:rsidRPr="001702FB">
        <w:rPr>
          <w:sz w:val="28"/>
          <w:szCs w:val="28"/>
        </w:rPr>
        <w:t xml:space="preserve"> на 3 раза </w:t>
      </w:r>
      <w:r w:rsidR="004B09BA" w:rsidRPr="001702FB">
        <w:rPr>
          <w:sz w:val="28"/>
          <w:szCs w:val="28"/>
        </w:rPr>
        <w:t xml:space="preserve">совместно с </w:t>
      </w:r>
      <w:r w:rsidRPr="001702FB">
        <w:rPr>
          <w:sz w:val="28"/>
          <w:szCs w:val="28"/>
        </w:rPr>
        <w:t xml:space="preserve"> препарат</w:t>
      </w:r>
      <w:r w:rsidR="004B09BA" w:rsidRPr="001702FB">
        <w:rPr>
          <w:sz w:val="28"/>
          <w:szCs w:val="28"/>
        </w:rPr>
        <w:t>ами</w:t>
      </w:r>
      <w:r w:rsidRPr="001702FB">
        <w:rPr>
          <w:sz w:val="28"/>
          <w:szCs w:val="28"/>
        </w:rPr>
        <w:t xml:space="preserve"> рекомбинантного интерферона альфа 2 </w:t>
      </w:r>
      <w:r w:rsidRPr="001702FB">
        <w:rPr>
          <w:sz w:val="28"/>
          <w:szCs w:val="28"/>
          <w:lang w:val="en-GB"/>
        </w:rPr>
        <w:t>b</w:t>
      </w:r>
      <w:r w:rsidRPr="001702FB">
        <w:rPr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 xml:space="preserve">Виферон </w:t>
      </w:r>
      <w:r w:rsidRPr="001702FB">
        <w:rPr>
          <w:sz w:val="28"/>
          <w:szCs w:val="28"/>
        </w:rPr>
        <w:t xml:space="preserve"> в </w:t>
      </w:r>
      <w:r w:rsidR="004B09BA" w:rsidRPr="001702FB">
        <w:rPr>
          <w:sz w:val="28"/>
          <w:szCs w:val="28"/>
        </w:rPr>
        <w:t xml:space="preserve"> свечах  по 500 000 – 1 млн. МЕ </w:t>
      </w:r>
      <w:r w:rsidRPr="001702FB">
        <w:rPr>
          <w:sz w:val="28"/>
          <w:szCs w:val="28"/>
        </w:rPr>
        <w:t>2 раза/день</w:t>
      </w:r>
      <w:r w:rsidR="004B09BA" w:rsidRPr="001702FB">
        <w:rPr>
          <w:sz w:val="28"/>
          <w:szCs w:val="28"/>
        </w:rPr>
        <w:t xml:space="preserve"> ректально</w:t>
      </w:r>
      <w:r w:rsidRPr="001702FB">
        <w:rPr>
          <w:sz w:val="28"/>
          <w:szCs w:val="28"/>
        </w:rPr>
        <w:t>,</w:t>
      </w:r>
      <w:r w:rsidR="004B09BA" w:rsidRPr="001702FB">
        <w:rPr>
          <w:sz w:val="28"/>
          <w:szCs w:val="28"/>
        </w:rPr>
        <w:t xml:space="preserve"> </w:t>
      </w:r>
      <w:r w:rsidRPr="001702FB">
        <w:rPr>
          <w:sz w:val="28"/>
          <w:szCs w:val="28"/>
        </w:rPr>
        <w:t>10-14  дней (затем 3 раза в неделю 1</w:t>
      </w:r>
      <w:r w:rsidR="004B09BA" w:rsidRPr="001702FB">
        <w:rPr>
          <w:sz w:val="28"/>
          <w:szCs w:val="28"/>
        </w:rPr>
        <w:t xml:space="preserve"> </w:t>
      </w:r>
      <w:r w:rsidRPr="001702FB">
        <w:rPr>
          <w:sz w:val="28"/>
          <w:szCs w:val="28"/>
        </w:rPr>
        <w:t>или 3 мес при затяжном или хроническом течении соответственно)</w:t>
      </w:r>
      <w:r w:rsidR="004B09BA" w:rsidRPr="001702FB">
        <w:rPr>
          <w:sz w:val="28"/>
          <w:szCs w:val="28"/>
        </w:rPr>
        <w:t>.</w:t>
      </w:r>
    </w:p>
    <w:p w:rsidR="00B20802" w:rsidRPr="001702FB" w:rsidRDefault="00B20802" w:rsidP="001702FB">
      <w:pPr>
        <w:spacing w:line="276" w:lineRule="auto"/>
        <w:jc w:val="both"/>
        <w:rPr>
          <w:sz w:val="28"/>
          <w:szCs w:val="28"/>
          <w:u w:val="single"/>
        </w:rPr>
      </w:pPr>
      <w:r w:rsidRPr="001702FB">
        <w:rPr>
          <w:bCs/>
          <w:sz w:val="28"/>
          <w:szCs w:val="28"/>
          <w:u w:val="single"/>
        </w:rPr>
        <w:t>Альтернативная схема лечения вирусных энцефалитов</w:t>
      </w:r>
    </w:p>
    <w:p w:rsidR="00B20802" w:rsidRPr="001702FB" w:rsidRDefault="00B20802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Рибавирин </w:t>
      </w:r>
      <w:r w:rsidRPr="001702FB">
        <w:rPr>
          <w:sz w:val="28"/>
          <w:szCs w:val="28"/>
        </w:rPr>
        <w:t xml:space="preserve">10 мг/кг/сут внутрь </w:t>
      </w:r>
      <w:r w:rsidR="004B09BA" w:rsidRPr="001702FB">
        <w:rPr>
          <w:sz w:val="28"/>
          <w:szCs w:val="28"/>
        </w:rPr>
        <w:t xml:space="preserve">совместно с </w:t>
      </w:r>
      <w:r w:rsidRPr="001702FB">
        <w:rPr>
          <w:sz w:val="28"/>
          <w:szCs w:val="28"/>
        </w:rPr>
        <w:t>препарат</w:t>
      </w:r>
      <w:r w:rsidR="004B09BA" w:rsidRPr="001702FB">
        <w:rPr>
          <w:sz w:val="28"/>
          <w:szCs w:val="28"/>
        </w:rPr>
        <w:t>ами</w:t>
      </w:r>
      <w:r w:rsidRPr="001702FB">
        <w:rPr>
          <w:sz w:val="28"/>
          <w:szCs w:val="28"/>
        </w:rPr>
        <w:t xml:space="preserve"> рекомбинантного интерферона</w:t>
      </w:r>
      <w:r w:rsidR="004B09BA" w:rsidRPr="001702FB">
        <w:rPr>
          <w:sz w:val="28"/>
          <w:szCs w:val="28"/>
        </w:rPr>
        <w:t>.</w:t>
      </w:r>
    </w:p>
    <w:p w:rsidR="00B20802" w:rsidRPr="001702FB" w:rsidRDefault="004B09BA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Антибактериальная терапия: </w:t>
      </w:r>
      <w:r w:rsidR="00B20802" w:rsidRPr="001702FB">
        <w:rPr>
          <w:bCs/>
          <w:sz w:val="28"/>
          <w:szCs w:val="28"/>
        </w:rPr>
        <w:t>цефалоспорины 3 пок</w:t>
      </w:r>
      <w:r w:rsidRPr="001702FB">
        <w:rPr>
          <w:bCs/>
          <w:sz w:val="28"/>
          <w:szCs w:val="28"/>
        </w:rPr>
        <w:t>оления</w:t>
      </w:r>
      <w:r w:rsidR="00B20802" w:rsidRPr="001702FB">
        <w:rPr>
          <w:sz w:val="28"/>
          <w:szCs w:val="28"/>
        </w:rPr>
        <w:t xml:space="preserve"> – </w:t>
      </w:r>
      <w:r w:rsidRPr="001702FB">
        <w:rPr>
          <w:sz w:val="28"/>
          <w:szCs w:val="28"/>
        </w:rPr>
        <w:t xml:space="preserve">цефотаксим, </w:t>
      </w:r>
      <w:r w:rsidR="00B20802" w:rsidRPr="001702FB">
        <w:rPr>
          <w:sz w:val="28"/>
          <w:szCs w:val="28"/>
        </w:rPr>
        <w:t>цефтриаксон 100 мг/кг/сут</w:t>
      </w:r>
      <w:r w:rsidRPr="001702FB">
        <w:rPr>
          <w:sz w:val="28"/>
          <w:szCs w:val="28"/>
        </w:rPr>
        <w:t xml:space="preserve"> в/в в 2 приема</w:t>
      </w:r>
      <w:r w:rsidR="00B20802" w:rsidRPr="001702FB">
        <w:rPr>
          <w:sz w:val="28"/>
          <w:szCs w:val="28"/>
        </w:rPr>
        <w:t xml:space="preserve"> </w:t>
      </w:r>
    </w:p>
    <w:p w:rsidR="00FC6828" w:rsidRPr="001702FB" w:rsidRDefault="00FC6828" w:rsidP="001702FB">
      <w:pPr>
        <w:spacing w:line="276" w:lineRule="auto"/>
        <w:jc w:val="both"/>
        <w:rPr>
          <w:sz w:val="28"/>
          <w:szCs w:val="28"/>
        </w:rPr>
      </w:pPr>
    </w:p>
    <w:p w:rsidR="00320B79" w:rsidRPr="001702FB" w:rsidRDefault="00D76C25" w:rsidP="001702FB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4.9 </w:t>
      </w:r>
      <w:r w:rsidR="00F00504" w:rsidRPr="001702FB">
        <w:rPr>
          <w:b/>
          <w:bCs/>
          <w:sz w:val="28"/>
          <w:szCs w:val="28"/>
        </w:rPr>
        <w:t xml:space="preserve">Лечение очаговой формы клещевого энцефалита у детей 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1 этап</w:t>
      </w:r>
    </w:p>
    <w:p w:rsidR="00B20802" w:rsidRPr="001702FB" w:rsidRDefault="00B20802" w:rsidP="001702FB">
      <w:pPr>
        <w:spacing w:line="276" w:lineRule="auto"/>
        <w:ind w:left="360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</w:rPr>
        <w:t>Противоклещевой иммунноглобулин в/в капельно 1 мл на 10 кг массы тела</w:t>
      </w:r>
      <w:r w:rsidRPr="001702FB">
        <w:rPr>
          <w:b/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>3 раза в день на весь период лихорадки</w:t>
      </w:r>
    </w:p>
    <w:p w:rsidR="004B09BA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Рекомбинантные интерфероны </w:t>
      </w:r>
      <w:r w:rsidR="004B09BA" w:rsidRPr="001702FB">
        <w:rPr>
          <w:bCs/>
          <w:sz w:val="28"/>
          <w:szCs w:val="28"/>
        </w:rPr>
        <w:t xml:space="preserve">в сочетании с </w:t>
      </w:r>
      <w:r w:rsidRPr="001702FB">
        <w:rPr>
          <w:bCs/>
          <w:sz w:val="28"/>
          <w:szCs w:val="28"/>
        </w:rPr>
        <w:t>рибавирин</w:t>
      </w:r>
      <w:r w:rsidR="004B09BA" w:rsidRPr="001702FB">
        <w:rPr>
          <w:bCs/>
          <w:sz w:val="28"/>
          <w:szCs w:val="28"/>
        </w:rPr>
        <w:t>ом (с 8 лет)</w:t>
      </w:r>
      <w:r w:rsidR="00C20866" w:rsidRPr="001702FB">
        <w:rPr>
          <w:bCs/>
          <w:sz w:val="28"/>
          <w:szCs w:val="28"/>
        </w:rPr>
        <w:t xml:space="preserve">. </w:t>
      </w:r>
      <w:r w:rsidR="004B09BA" w:rsidRPr="001702FB">
        <w:rPr>
          <w:bCs/>
          <w:sz w:val="28"/>
          <w:szCs w:val="28"/>
        </w:rPr>
        <w:t>Длительность до 1 месяца</w:t>
      </w:r>
      <w:r w:rsidR="00C20866" w:rsidRPr="001702FB">
        <w:rPr>
          <w:bCs/>
          <w:sz w:val="28"/>
          <w:szCs w:val="28"/>
        </w:rPr>
        <w:t>.</w:t>
      </w:r>
      <w:r w:rsidR="004B09BA" w:rsidRPr="001702FB">
        <w:rPr>
          <w:bCs/>
          <w:sz w:val="28"/>
          <w:szCs w:val="28"/>
          <w:u w:val="single"/>
        </w:rPr>
        <w:t xml:space="preserve"> </w:t>
      </w:r>
    </w:p>
    <w:p w:rsidR="00320B79" w:rsidRPr="001702FB" w:rsidRDefault="00B20802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Панавир</w:t>
      </w:r>
      <w:r w:rsidR="004B09BA" w:rsidRPr="001702FB">
        <w:rPr>
          <w:bCs/>
          <w:sz w:val="28"/>
          <w:szCs w:val="28"/>
        </w:rPr>
        <w:t xml:space="preserve"> двукратно</w:t>
      </w:r>
      <w:r w:rsidR="00876E56">
        <w:rPr>
          <w:bCs/>
          <w:sz w:val="28"/>
          <w:szCs w:val="28"/>
        </w:rPr>
        <w:t xml:space="preserve"> (с 12 лет) 2-5 мл</w:t>
      </w:r>
      <w:r w:rsidR="00C20866" w:rsidRPr="001702FB">
        <w:rPr>
          <w:bCs/>
          <w:sz w:val="28"/>
          <w:szCs w:val="28"/>
        </w:rPr>
        <w:t xml:space="preserve"> в/в или </w:t>
      </w:r>
      <w:r w:rsidR="00C20866" w:rsidRPr="001702FB">
        <w:rPr>
          <w:bCs/>
          <w:sz w:val="28"/>
          <w:szCs w:val="28"/>
          <w:lang w:val="en-US"/>
        </w:rPr>
        <w:t>per</w:t>
      </w:r>
      <w:r w:rsidR="00C20866" w:rsidRPr="001702FB">
        <w:rPr>
          <w:bCs/>
          <w:sz w:val="28"/>
          <w:szCs w:val="28"/>
        </w:rPr>
        <w:t xml:space="preserve"> </w:t>
      </w:r>
      <w:r w:rsidR="00C20866" w:rsidRPr="001702FB">
        <w:rPr>
          <w:bCs/>
          <w:sz w:val="28"/>
          <w:szCs w:val="28"/>
          <w:lang w:val="en-US"/>
        </w:rPr>
        <w:t>rectum</w:t>
      </w:r>
      <w:r w:rsidR="00C20866" w:rsidRPr="001702FB">
        <w:rPr>
          <w:bCs/>
          <w:sz w:val="28"/>
          <w:szCs w:val="28"/>
        </w:rPr>
        <w:t xml:space="preserve"> с интервалом 24-48 часов</w:t>
      </w:r>
      <w:r w:rsidR="004B09BA" w:rsidRPr="001702FB">
        <w:rPr>
          <w:bCs/>
          <w:sz w:val="28"/>
          <w:szCs w:val="28"/>
        </w:rPr>
        <w:t xml:space="preserve">. 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2 этап</w:t>
      </w: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индукторы гамма-интерферона (</w:t>
      </w:r>
      <w:r w:rsidRPr="001702FB">
        <w:rPr>
          <w:bCs/>
          <w:sz w:val="28"/>
          <w:szCs w:val="28"/>
          <w:u w:val="single"/>
        </w:rPr>
        <w:t>анаферон</w:t>
      </w:r>
      <w:r w:rsidRPr="001702FB">
        <w:rPr>
          <w:bCs/>
          <w:sz w:val="28"/>
          <w:szCs w:val="28"/>
        </w:rPr>
        <w:t xml:space="preserve"> </w:t>
      </w:r>
      <w:r w:rsidRPr="001702FB">
        <w:rPr>
          <w:sz w:val="28"/>
          <w:szCs w:val="28"/>
        </w:rPr>
        <w:t xml:space="preserve">по 1-2 табл.3 раза в день </w:t>
      </w:r>
      <w:r w:rsidRPr="001702FB">
        <w:rPr>
          <w:bCs/>
          <w:sz w:val="28"/>
          <w:szCs w:val="28"/>
        </w:rPr>
        <w:t>3 месяца)</w:t>
      </w:r>
    </w:p>
    <w:p w:rsidR="00FC6828" w:rsidRPr="001702FB" w:rsidRDefault="00FC6828" w:rsidP="001702FB">
      <w:pPr>
        <w:spacing w:line="276" w:lineRule="auto"/>
        <w:jc w:val="both"/>
        <w:rPr>
          <w:sz w:val="28"/>
          <w:szCs w:val="28"/>
        </w:rPr>
      </w:pPr>
    </w:p>
    <w:p w:rsidR="00B20802" w:rsidRPr="001702FB" w:rsidRDefault="00D76C25" w:rsidP="001702F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4.9.1 </w:t>
      </w:r>
      <w:r w:rsidR="00B20802" w:rsidRPr="001702FB">
        <w:rPr>
          <w:b/>
          <w:bCs/>
          <w:sz w:val="28"/>
          <w:szCs w:val="28"/>
        </w:rPr>
        <w:t xml:space="preserve">Патогенетическая терапия энцефалитов у детей </w:t>
      </w:r>
    </w:p>
    <w:p w:rsidR="00DE1725" w:rsidRPr="001702FB" w:rsidRDefault="00DE1725" w:rsidP="00C3279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ИВЛ (при нарушении сознания ниже 9 баллов по шкале Глазго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Пульс-терапия гормонами 10-15 мг/кг/сут на 2 введения в/в кап №3</w:t>
      </w:r>
    </w:p>
    <w:p w:rsidR="00B20802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Введение (при крайне-тяжелом течении) внутривенных иммуноглобулинов 0,2 - 0,4 г/кг/сут №3</w:t>
      </w:r>
    </w:p>
    <w:p w:rsidR="00B20802" w:rsidRPr="001702FB" w:rsidRDefault="00B20802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 xml:space="preserve">Панавир с 12 лет </w:t>
      </w:r>
      <w:r w:rsidRPr="001702FB">
        <w:rPr>
          <w:sz w:val="28"/>
          <w:szCs w:val="28"/>
        </w:rPr>
        <w:t>с целью снижения вирусной нагрузки и снятия неврологической симптоматики (анизорефлексии, снижения рефлексов, болезненности точек выхода черепно-мозговых нервов, нистагма) в составе комплексной терапии двукратно в/в струйно медленно 2-5 мл 1 раз в день с интервалом 48 или 24 ч. При необходимости курс лечения можно повторить через 1 месяц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Энергокорректоры (элькар в/в кап 50 мг/кг/сут 1 раз № 5-7, затем внутрь 50-70 мг/кг/сут на 2 введения)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Инфузионная терапия (</w:t>
      </w:r>
      <w:r w:rsidRPr="00876E56">
        <w:rPr>
          <w:bCs/>
          <w:sz w:val="28"/>
          <w:szCs w:val="28"/>
          <w:u w:val="single"/>
        </w:rPr>
        <w:t>цитофлавин</w:t>
      </w:r>
      <w:r w:rsidRPr="001702FB">
        <w:rPr>
          <w:bCs/>
          <w:sz w:val="28"/>
          <w:szCs w:val="28"/>
        </w:rPr>
        <w:t xml:space="preserve"> – 0,6 мл/кг/сут (не более 10 мл) №5 </w:t>
      </w:r>
      <w:r w:rsidR="00B20802" w:rsidRPr="001702FB">
        <w:rPr>
          <w:bCs/>
          <w:sz w:val="28"/>
          <w:szCs w:val="28"/>
        </w:rPr>
        <w:t>в/в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Дегидратация (лазикс, диакарб) 2 недели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Ди</w:t>
      </w:r>
      <w:r w:rsidR="00876E56">
        <w:rPr>
          <w:bCs/>
          <w:sz w:val="28"/>
          <w:szCs w:val="28"/>
        </w:rPr>
        <w:t>етотерапия (энтеральное питание</w:t>
      </w:r>
      <w:r w:rsidRPr="001702FB">
        <w:rPr>
          <w:bCs/>
          <w:sz w:val="28"/>
          <w:szCs w:val="28"/>
        </w:rPr>
        <w:t>)</w:t>
      </w:r>
    </w:p>
    <w:p w:rsidR="00DE1725" w:rsidRPr="001702FB" w:rsidRDefault="00DE1725" w:rsidP="00C3279B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Цитокинотерапия (ИЛ2) 0,5 мг/сут (при неблагоприятном течении)</w:t>
      </w:r>
    </w:p>
    <w:p w:rsidR="004B09BA" w:rsidRPr="001702FB" w:rsidRDefault="004B09BA" w:rsidP="001702FB">
      <w:pPr>
        <w:spacing w:line="276" w:lineRule="auto"/>
        <w:ind w:left="720"/>
        <w:jc w:val="both"/>
        <w:rPr>
          <w:sz w:val="28"/>
          <w:szCs w:val="28"/>
        </w:rPr>
      </w:pPr>
    </w:p>
    <w:p w:rsidR="00320B79" w:rsidRPr="001702FB" w:rsidRDefault="00320B79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t>С 5 суток</w:t>
      </w:r>
    </w:p>
    <w:p w:rsidR="00320B79" w:rsidRPr="001702FB" w:rsidRDefault="00B20802" w:rsidP="001702FB">
      <w:pPr>
        <w:spacing w:line="276" w:lineRule="auto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</w:rPr>
        <w:t>Дополнительно назначается н</w:t>
      </w:r>
      <w:r w:rsidR="00320B79" w:rsidRPr="001702FB">
        <w:rPr>
          <w:bCs/>
          <w:sz w:val="28"/>
          <w:szCs w:val="28"/>
        </w:rPr>
        <w:t>ейропротективная ноотропная терапия: донатор холина – улучшение синаптической передачи</w:t>
      </w:r>
      <w:r w:rsidR="00876E56">
        <w:rPr>
          <w:bCs/>
          <w:sz w:val="28"/>
          <w:szCs w:val="28"/>
        </w:rPr>
        <w:t xml:space="preserve"> </w:t>
      </w:r>
      <w:r w:rsidR="00320B79" w:rsidRPr="001702FB">
        <w:rPr>
          <w:bCs/>
          <w:sz w:val="28"/>
          <w:szCs w:val="28"/>
        </w:rPr>
        <w:t>- и глицерофосфата –улучшение мембранной пластичности</w:t>
      </w:r>
      <w:r w:rsidRPr="001702FB">
        <w:rPr>
          <w:bCs/>
          <w:sz w:val="28"/>
          <w:szCs w:val="28"/>
        </w:rPr>
        <w:t xml:space="preserve"> </w:t>
      </w:r>
      <w:r w:rsidR="00320B79" w:rsidRPr="001702FB">
        <w:rPr>
          <w:bCs/>
          <w:sz w:val="28"/>
          <w:szCs w:val="28"/>
        </w:rPr>
        <w:t>– глиатилин в/в кап 1мл/5кг массы тела/сут № 7-10, затем внутрь по 50 мг/кг/сут на 2-3 раза/день</w:t>
      </w:r>
      <w:r w:rsidRPr="001702FB">
        <w:rPr>
          <w:bCs/>
          <w:sz w:val="28"/>
          <w:szCs w:val="28"/>
        </w:rPr>
        <w:t xml:space="preserve"> до 1,5- 2 мес). </w:t>
      </w:r>
      <w:r w:rsidR="00320B79" w:rsidRPr="001702FB">
        <w:rPr>
          <w:bCs/>
          <w:sz w:val="28"/>
          <w:szCs w:val="28"/>
        </w:rPr>
        <w:t xml:space="preserve"> Нейровитамины (В1,В6,В12)</w:t>
      </w:r>
      <w:r w:rsidRPr="001702FB">
        <w:rPr>
          <w:bCs/>
          <w:sz w:val="28"/>
          <w:szCs w:val="28"/>
        </w:rPr>
        <w:t xml:space="preserve"> – нейромультивит по 1 таб – 1 раз в день </w:t>
      </w:r>
      <w:r w:rsidRPr="001702FB">
        <w:rPr>
          <w:bCs/>
          <w:sz w:val="28"/>
          <w:szCs w:val="28"/>
          <w:lang w:val="en-US"/>
        </w:rPr>
        <w:t>per</w:t>
      </w:r>
      <w:r w:rsidRPr="001702FB">
        <w:rPr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  <w:lang w:val="en-US"/>
        </w:rPr>
        <w:t>os</w:t>
      </w:r>
      <w:r w:rsidRPr="001702FB">
        <w:rPr>
          <w:bCs/>
          <w:sz w:val="28"/>
          <w:szCs w:val="28"/>
        </w:rPr>
        <w:t xml:space="preserve">. </w:t>
      </w:r>
    </w:p>
    <w:p w:rsidR="00D90A82" w:rsidRPr="001702FB" w:rsidRDefault="00D90A82" w:rsidP="001702FB">
      <w:pPr>
        <w:spacing w:line="276" w:lineRule="auto"/>
        <w:jc w:val="both"/>
        <w:rPr>
          <w:sz w:val="28"/>
          <w:szCs w:val="28"/>
        </w:rPr>
      </w:pPr>
    </w:p>
    <w:p w:rsidR="00D90A82" w:rsidRPr="001702FB" w:rsidRDefault="00D90A82" w:rsidP="001702FB">
      <w:pPr>
        <w:spacing w:line="276" w:lineRule="auto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  <w:u w:val="single"/>
        </w:rPr>
        <w:lastRenderedPageBreak/>
        <w:t>При торпидном течении энцефалитов</w:t>
      </w:r>
      <w:r w:rsidRPr="001702FB">
        <w:rPr>
          <w:bCs/>
          <w:sz w:val="28"/>
          <w:szCs w:val="28"/>
        </w:rPr>
        <w:t xml:space="preserve"> глиатилин в/в кап. 1 мл/5кг/сут 10-14 дней, затем внутрь по 50 мг/кг/сут до 1-1,5 мес</w:t>
      </w:r>
      <w:r w:rsidRPr="001702FB">
        <w:rPr>
          <w:b/>
          <w:bCs/>
          <w:sz w:val="28"/>
          <w:szCs w:val="28"/>
        </w:rPr>
        <w:t xml:space="preserve"> </w:t>
      </w:r>
      <w:r w:rsidRPr="001702FB">
        <w:rPr>
          <w:bCs/>
          <w:sz w:val="28"/>
          <w:szCs w:val="28"/>
        </w:rPr>
        <w:t xml:space="preserve">в сочетании с ипидакрином 5-15 мг/сут до 1 мес. </w:t>
      </w:r>
    </w:p>
    <w:p w:rsidR="001B2EEB" w:rsidRPr="001702FB" w:rsidRDefault="001B2EEB" w:rsidP="001702FB">
      <w:pPr>
        <w:spacing w:line="276" w:lineRule="auto"/>
        <w:jc w:val="both"/>
        <w:rPr>
          <w:sz w:val="28"/>
          <w:szCs w:val="28"/>
        </w:rPr>
      </w:pPr>
    </w:p>
    <w:p w:rsidR="004B09BA" w:rsidRPr="00D76C25" w:rsidRDefault="009C3FBE" w:rsidP="009C3F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B09BA" w:rsidRPr="00D76C25">
        <w:rPr>
          <w:rFonts w:ascii="Times New Roman" w:hAnsi="Times New Roman" w:cs="Times New Roman"/>
          <w:b/>
          <w:sz w:val="28"/>
          <w:szCs w:val="28"/>
        </w:rPr>
        <w:t>Иксодовый клещевой боррелиоз</w:t>
      </w:r>
    </w:p>
    <w:p w:rsidR="00DE1725" w:rsidRPr="001702FB" w:rsidRDefault="004B09BA" w:rsidP="00876E56">
      <w:pPr>
        <w:spacing w:line="276" w:lineRule="auto"/>
        <w:ind w:firstLine="708"/>
        <w:jc w:val="both"/>
        <w:rPr>
          <w:sz w:val="28"/>
          <w:szCs w:val="28"/>
        </w:rPr>
      </w:pPr>
      <w:r w:rsidRPr="001702FB">
        <w:rPr>
          <w:bCs/>
          <w:sz w:val="28"/>
          <w:szCs w:val="28"/>
        </w:rPr>
        <w:t>И</w:t>
      </w:r>
      <w:r w:rsidR="00DE1725" w:rsidRPr="001702FB">
        <w:rPr>
          <w:bCs/>
          <w:sz w:val="28"/>
          <w:szCs w:val="28"/>
        </w:rPr>
        <w:t>ксодов</w:t>
      </w:r>
      <w:r w:rsidRPr="001702FB">
        <w:rPr>
          <w:bCs/>
          <w:sz w:val="28"/>
          <w:szCs w:val="28"/>
        </w:rPr>
        <w:t>ый</w:t>
      </w:r>
      <w:r w:rsidR="00DE1725" w:rsidRPr="001702FB">
        <w:rPr>
          <w:bCs/>
          <w:sz w:val="28"/>
          <w:szCs w:val="28"/>
        </w:rPr>
        <w:t xml:space="preserve"> клещево</w:t>
      </w:r>
      <w:r w:rsidRPr="001702FB">
        <w:rPr>
          <w:bCs/>
          <w:sz w:val="28"/>
          <w:szCs w:val="28"/>
        </w:rPr>
        <w:t>й</w:t>
      </w:r>
      <w:r w:rsidR="00DE1725" w:rsidRPr="001702FB">
        <w:rPr>
          <w:bCs/>
          <w:sz w:val="28"/>
          <w:szCs w:val="28"/>
        </w:rPr>
        <w:t xml:space="preserve"> боррелиоз</w:t>
      </w:r>
      <w:r w:rsidR="009C3FBE">
        <w:rPr>
          <w:bCs/>
          <w:sz w:val="28"/>
          <w:szCs w:val="28"/>
        </w:rPr>
        <w:t xml:space="preserve"> (далее - ИКБ)</w:t>
      </w:r>
      <w:r w:rsidR="00DE1725" w:rsidRPr="001702FB">
        <w:rPr>
          <w:bCs/>
          <w:sz w:val="28"/>
          <w:szCs w:val="28"/>
        </w:rPr>
        <w:t xml:space="preserve"> - зоонозная бактериальная инфекционная природно-очаговая болезнь, характеризующаяся полиорганностью поражении и нередким хроническим прогредиентным течением.</w:t>
      </w:r>
      <w:r w:rsidR="00DE1725" w:rsidRPr="001702FB">
        <w:rPr>
          <w:sz w:val="28"/>
          <w:szCs w:val="28"/>
        </w:rPr>
        <w:t xml:space="preserve"> </w:t>
      </w:r>
      <w:r w:rsidR="007B16D5" w:rsidRPr="001702FB">
        <w:rPr>
          <w:sz w:val="28"/>
          <w:szCs w:val="28"/>
        </w:rPr>
        <w:tab/>
      </w:r>
      <w:r w:rsidR="00876E56">
        <w:rPr>
          <w:sz w:val="28"/>
          <w:szCs w:val="28"/>
        </w:rPr>
        <w:t>И</w:t>
      </w:r>
      <w:r w:rsidR="00DE1725" w:rsidRPr="001702FB">
        <w:rPr>
          <w:sz w:val="28"/>
          <w:szCs w:val="28"/>
        </w:rPr>
        <w:t>ме</w:t>
      </w:r>
      <w:r w:rsidR="007B16D5" w:rsidRPr="001702FB">
        <w:rPr>
          <w:sz w:val="28"/>
          <w:szCs w:val="28"/>
        </w:rPr>
        <w:t xml:space="preserve">ет широчайшее распространение в </w:t>
      </w:r>
      <w:r w:rsidR="00DE1725" w:rsidRPr="001702FB">
        <w:rPr>
          <w:sz w:val="28"/>
          <w:szCs w:val="28"/>
        </w:rPr>
        <w:t>лесной полосе как стран Европы, так и России от западных границ до Сахалина. Инфекция передается при покусах иксодовых клещей.</w:t>
      </w:r>
    </w:p>
    <w:p w:rsidR="00DE1725" w:rsidRPr="001702FB" w:rsidRDefault="00DE1725" w:rsidP="001702FB">
      <w:pPr>
        <w:spacing w:line="276" w:lineRule="auto"/>
        <w:ind w:firstLine="360"/>
        <w:jc w:val="both"/>
        <w:rPr>
          <w:sz w:val="28"/>
          <w:szCs w:val="28"/>
        </w:rPr>
      </w:pPr>
    </w:p>
    <w:p w:rsidR="00DE1725" w:rsidRPr="001702FB" w:rsidRDefault="00D76C25" w:rsidP="001702FB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 </w:t>
      </w:r>
      <w:r w:rsidR="00DE1725" w:rsidRPr="001702FB">
        <w:rPr>
          <w:b/>
          <w:bCs/>
          <w:sz w:val="28"/>
          <w:szCs w:val="28"/>
        </w:rPr>
        <w:t>Экстренная комплексная химиопрофилактика ИКБ</w:t>
      </w:r>
    </w:p>
    <w:p w:rsidR="00DE1725" w:rsidRPr="001702FB" w:rsidRDefault="00DE1725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i/>
          <w:iCs/>
          <w:sz w:val="28"/>
          <w:szCs w:val="28"/>
        </w:rPr>
        <w:t>(</w:t>
      </w:r>
      <w:r w:rsidRPr="001702FB">
        <w:rPr>
          <w:iCs/>
          <w:sz w:val="28"/>
          <w:szCs w:val="28"/>
        </w:rPr>
        <w:t>Скрипченко Н.В. Патент на изобретение «Способ профилактики иксодового клещевого боррелиоза у детей»,  2013 г</w:t>
      </w:r>
      <w:r w:rsidRPr="001702FB">
        <w:rPr>
          <w:i/>
          <w:iCs/>
          <w:sz w:val="28"/>
          <w:szCs w:val="28"/>
        </w:rPr>
        <w:t>)</w:t>
      </w:r>
      <w:r w:rsidRPr="001702FB">
        <w:rPr>
          <w:sz w:val="28"/>
          <w:szCs w:val="28"/>
        </w:rPr>
        <w:t xml:space="preserve"> </w:t>
      </w:r>
    </w:p>
    <w:p w:rsidR="00DE1725" w:rsidRPr="001702FB" w:rsidRDefault="00DE1725" w:rsidP="00C3279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Цефтриаксон в дозе 50 мг/кг (не более 2 г) парентерально (внутримышечно, внутривенно) в течение 3 дней, затем</w:t>
      </w:r>
    </w:p>
    <w:p w:rsidR="00DE1725" w:rsidRPr="001702FB" w:rsidRDefault="00DE1725" w:rsidP="00C3279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Пролонгированные пенициллины (бициллин «5») в дозе 50 тыс. МЕ (не более 2,4 млн. МЕ) однократно, внутримышечно</w:t>
      </w:r>
    </w:p>
    <w:p w:rsidR="00DE1725" w:rsidRPr="001702FB" w:rsidRDefault="00DE1725" w:rsidP="00C3279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Анаферон детский по 1 табл. × 3 р. в день в течение 30 дней </w:t>
      </w:r>
    </w:p>
    <w:p w:rsidR="00DE1725" w:rsidRPr="001702FB" w:rsidRDefault="00DE1725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       (с первого дня антибактериальной терапии)</w:t>
      </w:r>
    </w:p>
    <w:p w:rsidR="00DE1725" w:rsidRPr="001702FB" w:rsidRDefault="00DE1725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Контроль антител классов </w:t>
      </w:r>
      <w:r w:rsidRPr="001702FB">
        <w:rPr>
          <w:sz w:val="28"/>
          <w:szCs w:val="28"/>
          <w:lang w:val="en-US"/>
        </w:rPr>
        <w:t>M</w:t>
      </w:r>
      <w:r w:rsidRPr="001702FB">
        <w:rPr>
          <w:sz w:val="28"/>
          <w:szCs w:val="28"/>
        </w:rPr>
        <w:t xml:space="preserve"> и </w:t>
      </w:r>
      <w:r w:rsidRPr="001702FB">
        <w:rPr>
          <w:sz w:val="28"/>
          <w:szCs w:val="28"/>
          <w:lang w:val="en-US"/>
        </w:rPr>
        <w:t>G</w:t>
      </w:r>
      <w:r w:rsidRPr="001702FB">
        <w:rPr>
          <w:sz w:val="28"/>
          <w:szCs w:val="28"/>
        </w:rPr>
        <w:t xml:space="preserve"> к боррелиям  через 1, 3, 6, 12 месяцев.</w:t>
      </w:r>
    </w:p>
    <w:p w:rsidR="00DE1725" w:rsidRPr="001702FB" w:rsidRDefault="00DE1725" w:rsidP="001702FB">
      <w:pPr>
        <w:spacing w:line="276" w:lineRule="auto"/>
        <w:ind w:left="360"/>
        <w:jc w:val="both"/>
        <w:rPr>
          <w:sz w:val="28"/>
          <w:szCs w:val="28"/>
        </w:rPr>
      </w:pPr>
    </w:p>
    <w:p w:rsidR="00287981" w:rsidRPr="001702FB" w:rsidRDefault="00D76C25" w:rsidP="001702FB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 </w:t>
      </w:r>
      <w:r w:rsidR="00287981" w:rsidRPr="001702FB">
        <w:rPr>
          <w:b/>
          <w:bCs/>
          <w:sz w:val="28"/>
          <w:szCs w:val="28"/>
        </w:rPr>
        <w:t>Клиническая классификация ИКБ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I. </w:t>
      </w:r>
      <w:r w:rsidRPr="001702FB">
        <w:rPr>
          <w:sz w:val="28"/>
          <w:szCs w:val="28"/>
          <w:u w:val="single"/>
        </w:rPr>
        <w:t>По форме проявления болезни</w:t>
      </w:r>
      <w:r w:rsidRPr="001702FB">
        <w:rPr>
          <w:sz w:val="28"/>
          <w:szCs w:val="28"/>
        </w:rPr>
        <w:t>: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латентная, манифестная 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II. </w:t>
      </w:r>
      <w:r w:rsidRPr="001702FB">
        <w:rPr>
          <w:sz w:val="28"/>
          <w:szCs w:val="28"/>
          <w:u w:val="single"/>
        </w:rPr>
        <w:t>По течению</w:t>
      </w:r>
      <w:r w:rsidRPr="001702FB">
        <w:rPr>
          <w:sz w:val="28"/>
          <w:szCs w:val="28"/>
        </w:rPr>
        <w:t>: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• острое, подострое, хроническое: 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III. </w:t>
      </w:r>
      <w:r w:rsidRPr="001702FB">
        <w:rPr>
          <w:sz w:val="28"/>
          <w:szCs w:val="28"/>
          <w:u w:val="single"/>
        </w:rPr>
        <w:t>По клиническим признакам</w:t>
      </w:r>
      <w:r w:rsidRPr="001702FB">
        <w:rPr>
          <w:sz w:val="28"/>
          <w:szCs w:val="28"/>
        </w:rPr>
        <w:t>: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- острое и подострое течение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• Эритемная форма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• Безэритемная форма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- хроническое течение: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• непрерывное, рецидивирующее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 xml:space="preserve">IV. </w:t>
      </w:r>
      <w:r w:rsidRPr="001702FB">
        <w:rPr>
          <w:sz w:val="28"/>
          <w:szCs w:val="28"/>
          <w:u w:val="single"/>
        </w:rPr>
        <w:t>По тяжести</w:t>
      </w:r>
      <w:r w:rsidRPr="001702FB">
        <w:rPr>
          <w:sz w:val="28"/>
          <w:szCs w:val="28"/>
        </w:rPr>
        <w:t>:</w:t>
      </w:r>
    </w:p>
    <w:p w:rsidR="00DE1725" w:rsidRPr="001702FB" w:rsidRDefault="00DE1725" w:rsidP="001702FB">
      <w:pPr>
        <w:spacing w:line="276" w:lineRule="auto"/>
        <w:rPr>
          <w:sz w:val="28"/>
          <w:szCs w:val="28"/>
        </w:rPr>
      </w:pPr>
      <w:r w:rsidRPr="001702FB">
        <w:rPr>
          <w:sz w:val="28"/>
          <w:szCs w:val="28"/>
        </w:rPr>
        <w:t>Легкая, среднетяжелая, тяжелая</w:t>
      </w:r>
    </w:p>
    <w:p w:rsidR="0010293E" w:rsidRPr="001702FB" w:rsidRDefault="0010293E" w:rsidP="001702FB">
      <w:pPr>
        <w:spacing w:line="276" w:lineRule="auto"/>
        <w:ind w:left="360"/>
        <w:jc w:val="both"/>
        <w:rPr>
          <w:sz w:val="28"/>
          <w:szCs w:val="28"/>
        </w:rPr>
      </w:pPr>
      <w:r w:rsidRPr="001702FB">
        <w:rPr>
          <w:b/>
          <w:bCs/>
          <w:sz w:val="28"/>
          <w:szCs w:val="28"/>
        </w:rPr>
        <w:t>Острое течение</w:t>
      </w:r>
    </w:p>
    <w:p w:rsidR="00E440DB" w:rsidRPr="001702FB" w:rsidRDefault="00D90A82" w:rsidP="001702FB">
      <w:pPr>
        <w:spacing w:line="276" w:lineRule="auto"/>
        <w:ind w:left="360" w:firstLine="348"/>
        <w:jc w:val="both"/>
        <w:rPr>
          <w:sz w:val="28"/>
          <w:szCs w:val="28"/>
        </w:rPr>
      </w:pPr>
      <w:r w:rsidRPr="001702FB">
        <w:rPr>
          <w:sz w:val="28"/>
          <w:szCs w:val="28"/>
          <w:u w:val="single"/>
        </w:rPr>
        <w:lastRenderedPageBreak/>
        <w:t>Эритемная форма</w:t>
      </w:r>
      <w:r w:rsidR="00E440DB" w:rsidRPr="001702FB">
        <w:rPr>
          <w:sz w:val="28"/>
          <w:szCs w:val="28"/>
        </w:rPr>
        <w:t xml:space="preserve"> легкой, средней, тяжелой степени тяжести (серопозитивный период, серонегативный период)</w:t>
      </w:r>
      <w:r w:rsidRPr="001702FB">
        <w:rPr>
          <w:sz w:val="28"/>
          <w:szCs w:val="28"/>
        </w:rPr>
        <w:t xml:space="preserve">, </w:t>
      </w:r>
    </w:p>
    <w:p w:rsidR="00E440DB" w:rsidRPr="001702FB" w:rsidRDefault="00E440DB" w:rsidP="001702FB">
      <w:pPr>
        <w:spacing w:line="276" w:lineRule="auto"/>
        <w:ind w:left="360" w:firstLine="348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*в случае развития мигрирующей эритемы возможно установление диагноза без лабораторного подтверждения в ранние сроки от начала заболевания -  эпидемиологически-клинический диагноз</w:t>
      </w:r>
    </w:p>
    <w:p w:rsidR="00E440DB" w:rsidRPr="001702FB" w:rsidRDefault="00E440DB" w:rsidP="001702FB">
      <w:pPr>
        <w:spacing w:line="276" w:lineRule="auto"/>
        <w:ind w:left="360" w:firstLine="348"/>
        <w:jc w:val="both"/>
        <w:rPr>
          <w:bCs/>
          <w:sz w:val="28"/>
          <w:szCs w:val="28"/>
        </w:rPr>
      </w:pPr>
      <w:r w:rsidRPr="001702FB">
        <w:rPr>
          <w:sz w:val="28"/>
          <w:szCs w:val="28"/>
          <w:u w:val="single"/>
        </w:rPr>
        <w:t>Б</w:t>
      </w:r>
      <w:r w:rsidR="00D90A82" w:rsidRPr="001702FB">
        <w:rPr>
          <w:sz w:val="28"/>
          <w:szCs w:val="28"/>
          <w:u w:val="single"/>
        </w:rPr>
        <w:t>езэритемная форма</w:t>
      </w:r>
      <w:r w:rsidR="00D90A82" w:rsidRPr="001702FB">
        <w:rPr>
          <w:sz w:val="28"/>
          <w:szCs w:val="28"/>
        </w:rPr>
        <w:t xml:space="preserve"> </w:t>
      </w:r>
      <w:r w:rsidRPr="001702FB">
        <w:rPr>
          <w:sz w:val="28"/>
          <w:szCs w:val="28"/>
        </w:rPr>
        <w:t xml:space="preserve">легкой, средней, тяжелой степени тяжести </w:t>
      </w:r>
      <w:r w:rsidR="00D90A82" w:rsidRPr="001702FB">
        <w:rPr>
          <w:bCs/>
          <w:sz w:val="28"/>
          <w:szCs w:val="28"/>
        </w:rPr>
        <w:t>(</w:t>
      </w:r>
      <w:r w:rsidRPr="001702FB">
        <w:rPr>
          <w:bCs/>
          <w:sz w:val="28"/>
          <w:szCs w:val="28"/>
        </w:rPr>
        <w:t>без органных поражений)*</w:t>
      </w:r>
    </w:p>
    <w:p w:rsidR="00E440DB" w:rsidRPr="001702FB" w:rsidRDefault="00E440DB" w:rsidP="001702FB">
      <w:pPr>
        <w:spacing w:line="276" w:lineRule="auto"/>
        <w:ind w:left="360" w:firstLine="348"/>
        <w:jc w:val="both"/>
        <w:rPr>
          <w:bCs/>
          <w:sz w:val="28"/>
          <w:szCs w:val="28"/>
        </w:rPr>
      </w:pPr>
      <w:r w:rsidRPr="001702FB">
        <w:rPr>
          <w:bCs/>
          <w:sz w:val="28"/>
          <w:szCs w:val="28"/>
        </w:rPr>
        <w:t>*требуется обязательно лабораторное подтверждение диагноза</w:t>
      </w:r>
    </w:p>
    <w:p w:rsidR="00D90A82" w:rsidRPr="001702FB" w:rsidRDefault="00E440DB" w:rsidP="001702FB">
      <w:pPr>
        <w:spacing w:line="276" w:lineRule="auto"/>
        <w:ind w:left="360" w:firstLine="348"/>
        <w:jc w:val="both"/>
        <w:rPr>
          <w:sz w:val="28"/>
          <w:szCs w:val="28"/>
        </w:rPr>
      </w:pPr>
      <w:r w:rsidRPr="001702FB">
        <w:rPr>
          <w:sz w:val="28"/>
          <w:szCs w:val="28"/>
        </w:rPr>
        <w:t>Эритемная форма, безэритемная форма легкой, средней, тяжелой степени тяжести</w:t>
      </w:r>
      <w:r w:rsidRPr="001702FB">
        <w:rPr>
          <w:bCs/>
          <w:sz w:val="28"/>
          <w:szCs w:val="28"/>
        </w:rPr>
        <w:t xml:space="preserve">, </w:t>
      </w:r>
      <w:r w:rsidR="00D90A82" w:rsidRPr="001702FB">
        <w:rPr>
          <w:bCs/>
          <w:sz w:val="28"/>
          <w:szCs w:val="28"/>
        </w:rPr>
        <w:t>с органными поражениями</w:t>
      </w:r>
      <w:r w:rsidRPr="001702FB">
        <w:rPr>
          <w:bCs/>
          <w:sz w:val="28"/>
          <w:szCs w:val="28"/>
        </w:rPr>
        <w:t>: Лайм-кардит, Лайм-гепатит, артралгия, артрит, менингит, синдром Баннварта</w:t>
      </w:r>
      <w:r w:rsidR="00D90A82" w:rsidRPr="001702FB">
        <w:rPr>
          <w:bCs/>
          <w:sz w:val="28"/>
          <w:szCs w:val="28"/>
        </w:rPr>
        <w:t>)</w:t>
      </w:r>
    </w:p>
    <w:p w:rsidR="00DE1725" w:rsidRPr="001702FB" w:rsidRDefault="00D90A82" w:rsidP="001702FB">
      <w:pPr>
        <w:spacing w:line="276" w:lineRule="auto"/>
        <w:ind w:left="360" w:firstLine="348"/>
        <w:jc w:val="both"/>
        <w:rPr>
          <w:sz w:val="28"/>
          <w:szCs w:val="28"/>
        </w:rPr>
      </w:pPr>
      <w:r w:rsidRPr="001702FB">
        <w:rPr>
          <w:b/>
          <w:bCs/>
          <w:sz w:val="28"/>
          <w:szCs w:val="28"/>
        </w:rPr>
        <w:t>Хроническое течение</w:t>
      </w:r>
      <w:r w:rsidR="00DE1725" w:rsidRPr="001702FB">
        <w:rPr>
          <w:b/>
          <w:bCs/>
          <w:sz w:val="28"/>
          <w:szCs w:val="28"/>
        </w:rPr>
        <w:t xml:space="preserve">: </w:t>
      </w:r>
      <w:r w:rsidR="00DE1725" w:rsidRPr="001702FB">
        <w:rPr>
          <w:bCs/>
          <w:sz w:val="28"/>
          <w:szCs w:val="28"/>
        </w:rPr>
        <w:t>хронический атрофический акродерматит артралгия, артрит, менингит, энцефалит, синдром Баннварта.</w:t>
      </w:r>
    </w:p>
    <w:p w:rsidR="00D90A82" w:rsidRPr="001702FB" w:rsidRDefault="00D90A82" w:rsidP="001702FB">
      <w:pPr>
        <w:spacing w:line="276" w:lineRule="auto"/>
        <w:ind w:left="360"/>
        <w:jc w:val="both"/>
        <w:rPr>
          <w:sz w:val="28"/>
          <w:szCs w:val="28"/>
        </w:rPr>
      </w:pPr>
    </w:p>
    <w:p w:rsidR="0010293E" w:rsidRDefault="0010293E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Манифестная форма характеризуется клиническими симптомами боррелиоза и наличием персистенции возбудителя, латентная инфекция - лишь персистенцией боррелий. Манифестная форма по течению может быть: острой - продолжительность болезни до 3 мес., подострой - от 3 до 6 мес., хронической - сохранение симптомов более 6 месяцев. </w:t>
      </w:r>
    </w:p>
    <w:p w:rsidR="00876E56" w:rsidRPr="001702FB" w:rsidRDefault="00876E56" w:rsidP="001702FB">
      <w:pPr>
        <w:spacing w:line="276" w:lineRule="auto"/>
        <w:jc w:val="both"/>
        <w:rPr>
          <w:sz w:val="28"/>
          <w:szCs w:val="28"/>
        </w:rPr>
      </w:pPr>
    </w:p>
    <w:p w:rsidR="00287981" w:rsidRPr="001702FB" w:rsidRDefault="00D76C25" w:rsidP="001702FB">
      <w:pPr>
        <w:shd w:val="clear" w:color="auto" w:fill="FFFFFF"/>
        <w:spacing w:line="276" w:lineRule="auto"/>
        <w:ind w:left="36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5.3</w:t>
      </w:r>
      <w:r w:rsidR="009C3FBE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87981" w:rsidRPr="001702FB">
        <w:rPr>
          <w:rFonts w:eastAsia="Calibri"/>
          <w:b/>
          <w:bCs/>
          <w:sz w:val="28"/>
          <w:szCs w:val="28"/>
          <w:lang w:eastAsia="en-US"/>
        </w:rPr>
        <w:t>Клинические проявления иксодового клещевого боррелиоза у детей</w:t>
      </w:r>
    </w:p>
    <w:p w:rsidR="0010293E" w:rsidRPr="001702FB" w:rsidRDefault="00287981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rFonts w:eastAsia="Calibri"/>
          <w:bCs/>
          <w:sz w:val="28"/>
          <w:szCs w:val="28"/>
          <w:lang w:eastAsia="en-US"/>
        </w:rPr>
        <w:t xml:space="preserve"> </w:t>
      </w:r>
      <w:r w:rsidRPr="001702FB">
        <w:rPr>
          <w:rFonts w:eastAsia="Calibri"/>
          <w:bCs/>
          <w:sz w:val="28"/>
          <w:szCs w:val="28"/>
          <w:lang w:eastAsia="en-US"/>
        </w:rPr>
        <w:tab/>
      </w:r>
      <w:r w:rsidR="0010293E" w:rsidRPr="001702FB">
        <w:rPr>
          <w:sz w:val="28"/>
          <w:szCs w:val="28"/>
        </w:rPr>
        <w:t xml:space="preserve">По клиническим признакам, при остром и подостром течении, выделяют эритемную форму с развитием </w:t>
      </w:r>
      <w:r w:rsidR="0010293E" w:rsidRPr="001702FB">
        <w:rPr>
          <w:color w:val="000000"/>
          <w:sz w:val="28"/>
          <w:szCs w:val="28"/>
        </w:rPr>
        <w:t xml:space="preserve">в месте присасывания клеща комплекса воспалительно-аллергических изменений кожи, проявляющихся в виде специфической, характерной для ИКБ </w:t>
      </w:r>
      <w:r w:rsidR="0010293E" w:rsidRPr="001702FB">
        <w:rPr>
          <w:sz w:val="28"/>
          <w:szCs w:val="28"/>
        </w:rPr>
        <w:t xml:space="preserve">мигрирующей </w:t>
      </w:r>
      <w:r w:rsidR="0010293E" w:rsidRPr="001702FB">
        <w:rPr>
          <w:color w:val="000000"/>
          <w:sz w:val="28"/>
          <w:szCs w:val="28"/>
        </w:rPr>
        <w:t xml:space="preserve">эритемы </w:t>
      </w:r>
      <w:r w:rsidR="0010293E" w:rsidRPr="001702FB">
        <w:rPr>
          <w:sz w:val="28"/>
          <w:szCs w:val="28"/>
        </w:rPr>
        <w:t xml:space="preserve">и безэритемную (при наличии лихорадки, интоксикации, но без эритемы). Каждая из этих форм может протекать с симптомами поражения нервной системы, сердца, суставов, кожи и других органов. При остром и подостром течении по выраженности симптомов выделяют степень тяжести: легкую, среднетяжелую, тяжелую. При определении степени тяжести болезни учитывается не только выраженность клинических проявлений, но и наличие органных поражений. Отмечается четкая зависимость степени тяжести ИКБ от длительности заболевания. </w:t>
      </w:r>
    </w:p>
    <w:p w:rsidR="001B2EEB" w:rsidRPr="001702FB" w:rsidRDefault="00DE172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Локальная персистенция возбудителя на протяжении определенного периода времени обусловливает особенности клинической картины - относительно удовлетворительное самочувствие, слабовыраженный синдром общей интоксикации, отсутствие других характерных для ИКБ проявлений, запоздание иммунного ответа.</w:t>
      </w:r>
    </w:p>
    <w:p w:rsidR="00DE1725" w:rsidRPr="001702FB" w:rsidRDefault="00DE1725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lastRenderedPageBreak/>
        <w:t xml:space="preserve">По нашим данным в Приморском крае более 50% у детей составляют безэритемные формы болезни. </w:t>
      </w:r>
    </w:p>
    <w:p w:rsidR="00DE1725" w:rsidRPr="001702FB" w:rsidRDefault="00DE1725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sz w:val="28"/>
          <w:szCs w:val="28"/>
        </w:rPr>
        <w:t xml:space="preserve">В месте покуса клеща, не зависимо от наличия первичного аффекта развивается регионарный лимфаденит. </w:t>
      </w:r>
    </w:p>
    <w:p w:rsidR="00DE1725" w:rsidRPr="001702FB" w:rsidRDefault="00DE1725" w:rsidP="001702FB">
      <w:pPr>
        <w:spacing w:line="276" w:lineRule="auto"/>
        <w:ind w:firstLine="708"/>
        <w:jc w:val="both"/>
        <w:rPr>
          <w:sz w:val="28"/>
          <w:szCs w:val="28"/>
        </w:rPr>
      </w:pPr>
      <w:r w:rsidRPr="001702FB">
        <w:rPr>
          <w:color w:val="000000"/>
          <w:sz w:val="28"/>
          <w:szCs w:val="28"/>
        </w:rPr>
        <w:t>Инкубационный период колеблется от 1 до 60 дней (чаще 7-10), достоверность которого зависит от точности установления факта присасывания клеща. До 30% больных не помнят или отрицают в анамнезе укус этого переносчика.</w:t>
      </w:r>
    </w:p>
    <w:p w:rsidR="00DE1725" w:rsidRPr="001702FB" w:rsidRDefault="00287981" w:rsidP="001702FB">
      <w:pPr>
        <w:shd w:val="clear" w:color="auto" w:fill="FFFFFF"/>
        <w:spacing w:line="276" w:lineRule="auto"/>
        <w:ind w:firstLine="36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1702FB">
        <w:rPr>
          <w:rFonts w:eastAsia="Calibri"/>
          <w:bCs/>
          <w:sz w:val="28"/>
          <w:szCs w:val="28"/>
          <w:lang w:eastAsia="en-US"/>
        </w:rPr>
        <w:t xml:space="preserve">Важным проявлением ранней стадии заболевания является </w:t>
      </w:r>
      <w:r w:rsidR="001B2EEB" w:rsidRPr="001702FB">
        <w:rPr>
          <w:rFonts w:eastAsia="Calibri"/>
          <w:bCs/>
          <w:sz w:val="28"/>
          <w:szCs w:val="28"/>
          <w:lang w:eastAsia="en-US"/>
        </w:rPr>
        <w:t>«</w:t>
      </w:r>
      <w:r w:rsidRPr="001702FB">
        <w:rPr>
          <w:rFonts w:eastAsia="Calibri"/>
          <w:bCs/>
          <w:sz w:val="28"/>
          <w:szCs w:val="28"/>
          <w:lang w:eastAsia="en-US"/>
        </w:rPr>
        <w:t>гриппоподобный» синдром, который отмечается у 66-87% пациентов детского возраста</w:t>
      </w:r>
      <w:r w:rsidR="001B2EEB" w:rsidRPr="001702FB">
        <w:rPr>
          <w:rFonts w:eastAsia="Calibri"/>
          <w:bCs/>
          <w:sz w:val="28"/>
          <w:szCs w:val="28"/>
          <w:lang w:eastAsia="en-US"/>
        </w:rPr>
        <w:t xml:space="preserve"> в виде кашля, насморка, гиперемии зева</w:t>
      </w:r>
      <w:r w:rsidRPr="001702FB">
        <w:rPr>
          <w:rFonts w:eastAsia="Calibri"/>
          <w:bCs/>
          <w:sz w:val="28"/>
          <w:szCs w:val="28"/>
          <w:lang w:eastAsia="en-US"/>
        </w:rPr>
        <w:t xml:space="preserve">. Региональная лимфаденопатия встречается примерно у половины пациентов и сохраняется в ряде случаев до 2-3 го месяца от начала заболевания. </w:t>
      </w:r>
      <w:r w:rsidR="00DE1725" w:rsidRPr="001702FB">
        <w:rPr>
          <w:rFonts w:eastAsia="Calibri"/>
          <w:bCs/>
          <w:sz w:val="28"/>
          <w:szCs w:val="28"/>
        </w:rPr>
        <w:t>В 26% развива</w:t>
      </w:r>
      <w:r w:rsidR="00D90A82" w:rsidRPr="001702FB">
        <w:rPr>
          <w:rFonts w:eastAsia="Calibri"/>
          <w:bCs/>
          <w:sz w:val="28"/>
          <w:szCs w:val="28"/>
        </w:rPr>
        <w:t>ются</w:t>
      </w:r>
      <w:r w:rsidR="00DE1725" w:rsidRPr="001702FB">
        <w:rPr>
          <w:rFonts w:eastAsia="Calibri"/>
          <w:bCs/>
          <w:sz w:val="28"/>
          <w:szCs w:val="28"/>
        </w:rPr>
        <w:t xml:space="preserve"> кардиальные нарушения. Обычно АВ-блокада полностью разреша</w:t>
      </w:r>
      <w:r w:rsidR="00D90A82" w:rsidRPr="001702FB">
        <w:rPr>
          <w:rFonts w:eastAsia="Calibri"/>
          <w:bCs/>
          <w:sz w:val="28"/>
          <w:szCs w:val="28"/>
        </w:rPr>
        <w:t>ется</w:t>
      </w:r>
      <w:r w:rsidR="00DE1725" w:rsidRPr="001702FB">
        <w:rPr>
          <w:rFonts w:eastAsia="Calibri"/>
          <w:bCs/>
          <w:sz w:val="28"/>
          <w:szCs w:val="28"/>
        </w:rPr>
        <w:t xml:space="preserve"> за 1-2 недели. </w:t>
      </w:r>
      <w:r w:rsidR="00DE1725" w:rsidRPr="001702FB">
        <w:rPr>
          <w:rFonts w:eastAsia="Calibri"/>
          <w:bCs/>
          <w:sz w:val="28"/>
          <w:szCs w:val="28"/>
          <w:lang w:eastAsia="en-US"/>
        </w:rPr>
        <w:t>Рано начатая этиотропная терапия явля</w:t>
      </w:r>
      <w:r w:rsidR="00D90A82" w:rsidRPr="001702FB">
        <w:rPr>
          <w:rFonts w:eastAsia="Calibri"/>
          <w:bCs/>
          <w:sz w:val="28"/>
          <w:szCs w:val="28"/>
          <w:lang w:eastAsia="en-US"/>
        </w:rPr>
        <w:t>ется</w:t>
      </w:r>
      <w:r w:rsidR="00DE1725" w:rsidRPr="001702FB">
        <w:rPr>
          <w:rFonts w:eastAsia="Calibri"/>
          <w:bCs/>
          <w:sz w:val="28"/>
          <w:szCs w:val="28"/>
          <w:lang w:eastAsia="en-US"/>
        </w:rPr>
        <w:t xml:space="preserve"> эффективным средством профилактики развития органных поражений и перехода заболевания в хроническое течение. </w:t>
      </w:r>
    </w:p>
    <w:p w:rsidR="00180D95" w:rsidRPr="001702FB" w:rsidRDefault="00D76C25" w:rsidP="001702FB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5.3.1 </w:t>
      </w:r>
      <w:r w:rsidR="00287981" w:rsidRPr="001702FB">
        <w:rPr>
          <w:b/>
          <w:sz w:val="28"/>
          <w:szCs w:val="28"/>
        </w:rPr>
        <w:t>Клиника эритемной формы ИКБ</w:t>
      </w:r>
    </w:p>
    <w:p w:rsidR="00287981" w:rsidRPr="001702FB" w:rsidRDefault="00180D9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 xml:space="preserve">Заболевание начинается обычно подостро с появления болезненности, зуда, отека и покраснения на месте присасывания клеша. Больные предъявляют жалобы на умеренную головную боль, общую слабость, недомогание, тошноту, чувство стягивания и нарушение чувствительности в области укуса клеша. В это же время появляется характерная эритема кожи (до 45,5% больных). Повышается температура тела чаще до 38°С, иногда сопровождается ознобом. Лихорадочный период продолжается 2-7 дней, после снижения температуры тела иногда на протяжении нескольких дней отмечается субфебрильная температура. </w:t>
      </w:r>
    </w:p>
    <w:p w:rsidR="00180D95" w:rsidRPr="001702FB" w:rsidRDefault="00180D9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Мигрирующая эритема - основной клинический маркер заболевания - появляется через 2-32 дня (в среднем 7</w:t>
      </w:r>
      <w:r w:rsidR="00287981" w:rsidRPr="001702FB">
        <w:rPr>
          <w:color w:val="000000"/>
          <w:sz w:val="28"/>
          <w:szCs w:val="28"/>
        </w:rPr>
        <w:t xml:space="preserve"> дней</w:t>
      </w:r>
      <w:r w:rsidRPr="001702FB">
        <w:rPr>
          <w:color w:val="000000"/>
          <w:sz w:val="28"/>
          <w:szCs w:val="28"/>
        </w:rPr>
        <w:t>) в виде красного пятна или папулы на месте укуса клеща. Зона покраснения вокруг места укуса расширяется, отграничиваясь от непораженной кожи ярко-красной каемкой; в центре поражения интенсивность изменений выражена меньше. Размеры эритем могут быть от нескольких сантиметров до десятков (3-</w:t>
      </w:r>
      <w:smartTag w:uri="urn:schemas-microsoft-com:office:smarttags" w:element="metricconverter">
        <w:smartTagPr>
          <w:attr w:name="ProductID" w:val="70 см"/>
        </w:smartTagPr>
        <w:r w:rsidRPr="001702FB">
          <w:rPr>
            <w:color w:val="000000"/>
            <w:sz w:val="28"/>
            <w:szCs w:val="28"/>
          </w:rPr>
          <w:t>70 см</w:t>
        </w:r>
      </w:smartTag>
      <w:r w:rsidRPr="001702FB">
        <w:rPr>
          <w:color w:val="000000"/>
          <w:sz w:val="28"/>
          <w:szCs w:val="28"/>
        </w:rPr>
        <w:t xml:space="preserve">), однако тяжесть заболевания не связана с их размерами. В месте начального поражения иногда наблюдается интенсивная эритема, появляются везикула и некроз (первичный аффект). </w:t>
      </w:r>
    </w:p>
    <w:p w:rsidR="00180D95" w:rsidRPr="001702FB" w:rsidRDefault="00180D9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 xml:space="preserve">Интенсивность окраски, распространяющегося поражения кожи равномерна на всем протяжении; в пределах наружной границы могут появляться несколько красных колец, центральная часть которых со </w:t>
      </w:r>
      <w:r w:rsidRPr="001702FB">
        <w:rPr>
          <w:color w:val="000000"/>
          <w:sz w:val="28"/>
          <w:szCs w:val="28"/>
        </w:rPr>
        <w:lastRenderedPageBreak/>
        <w:t xml:space="preserve">временем бледнеет. На месте бывшей эритемы часто сохраняется повышенная пигментация и шелушение кожи. </w:t>
      </w:r>
    </w:p>
    <w:p w:rsidR="00180D95" w:rsidRPr="001702FB" w:rsidRDefault="00180D9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У некоторых больных проявления заболевания ограничиваются поражением кожи в месте укуса клеша и слабо выраженными общими симптомами, у части больных, видимо, гематогенно и лимфогенно боррелии могут распространяться на другие участки кожи, возникают вторичные эритемы, но в отличие от основной нет первичного аффекта</w:t>
      </w:r>
      <w:r w:rsidR="00287981" w:rsidRPr="001702FB">
        <w:rPr>
          <w:color w:val="000000"/>
          <w:sz w:val="28"/>
          <w:szCs w:val="28"/>
        </w:rPr>
        <w:t xml:space="preserve"> в виде геморрагической корочки</w:t>
      </w:r>
      <w:r w:rsidRPr="001702FB">
        <w:rPr>
          <w:color w:val="000000"/>
          <w:sz w:val="28"/>
          <w:szCs w:val="28"/>
        </w:rPr>
        <w:t xml:space="preserve">. </w:t>
      </w:r>
    </w:p>
    <w:p w:rsidR="00287981" w:rsidRPr="001702FB" w:rsidRDefault="00180D95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 xml:space="preserve">В случае, если появляются и другие кожные симптомы: сыпь на лице, крапивница, преходящие точечные и мелкие </w:t>
      </w:r>
      <w:r w:rsidR="00287981" w:rsidRPr="001702FB">
        <w:rPr>
          <w:color w:val="000000"/>
          <w:sz w:val="28"/>
          <w:szCs w:val="28"/>
        </w:rPr>
        <w:t>петехиаль</w:t>
      </w:r>
      <w:r w:rsidRPr="001702FB">
        <w:rPr>
          <w:color w:val="000000"/>
          <w:sz w:val="28"/>
          <w:szCs w:val="28"/>
        </w:rPr>
        <w:t xml:space="preserve">ные высыпания, </w:t>
      </w:r>
      <w:r w:rsidR="00287981" w:rsidRPr="001702FB">
        <w:rPr>
          <w:color w:val="000000"/>
          <w:sz w:val="28"/>
          <w:szCs w:val="28"/>
        </w:rPr>
        <w:t>следует исключать другие трансмиссивные инфекции (клещевой риккетсиоз, анаплазмоз, эрлихиоз)</w:t>
      </w:r>
      <w:r w:rsidRPr="001702FB">
        <w:rPr>
          <w:color w:val="000000"/>
          <w:sz w:val="28"/>
          <w:szCs w:val="28"/>
        </w:rPr>
        <w:t xml:space="preserve">. </w:t>
      </w:r>
    </w:p>
    <w:p w:rsidR="00287981" w:rsidRPr="001702FB" w:rsidRDefault="00287981" w:rsidP="001702FB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</w:p>
    <w:p w:rsidR="00287981" w:rsidRPr="001702FB" w:rsidRDefault="00D76C25" w:rsidP="001702FB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5.3.2 </w:t>
      </w:r>
      <w:r w:rsidR="00287981" w:rsidRPr="001702FB">
        <w:rPr>
          <w:b/>
          <w:sz w:val="28"/>
          <w:szCs w:val="28"/>
        </w:rPr>
        <w:t>Клиника безэритемной формы ИКБ</w:t>
      </w:r>
    </w:p>
    <w:p w:rsidR="00287981" w:rsidRPr="001702FB" w:rsidRDefault="00287981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color w:val="000000"/>
          <w:sz w:val="28"/>
          <w:szCs w:val="28"/>
        </w:rPr>
        <w:t xml:space="preserve">Безэритемные формы болезни </w:t>
      </w:r>
      <w:r w:rsidR="00180D95" w:rsidRPr="001702FB">
        <w:rPr>
          <w:color w:val="000000"/>
          <w:sz w:val="28"/>
          <w:szCs w:val="28"/>
        </w:rPr>
        <w:t xml:space="preserve">часто сопровождаются головной болью, </w:t>
      </w:r>
      <w:r w:rsidRPr="001702FB">
        <w:rPr>
          <w:color w:val="000000"/>
          <w:sz w:val="28"/>
          <w:szCs w:val="28"/>
        </w:rPr>
        <w:t xml:space="preserve">лихорадкой, ознобом, болями в горле, сухим кашлем, выраженной слабостью и утомляемостью, генерализованной лимфаденопатией. </w:t>
      </w:r>
      <w:r w:rsidRPr="001702FB">
        <w:rPr>
          <w:sz w:val="28"/>
          <w:szCs w:val="28"/>
        </w:rPr>
        <w:t xml:space="preserve">В 33% случаев больных беспокоят </w:t>
      </w:r>
      <w:r w:rsidRPr="001702FB">
        <w:rPr>
          <w:color w:val="000000"/>
          <w:sz w:val="28"/>
          <w:szCs w:val="28"/>
        </w:rPr>
        <w:t xml:space="preserve">мигрирующие боли в мышцах и костях, </w:t>
      </w:r>
      <w:r w:rsidRPr="001702FB">
        <w:rPr>
          <w:sz w:val="28"/>
          <w:szCs w:val="28"/>
        </w:rPr>
        <w:t xml:space="preserve">артралгии. </w:t>
      </w:r>
    </w:p>
    <w:p w:rsidR="00DE1725" w:rsidRPr="001702FB" w:rsidRDefault="00287981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color w:val="000000"/>
          <w:sz w:val="28"/>
          <w:szCs w:val="28"/>
        </w:rPr>
        <w:t>Реже наблюдается конъюнктивит</w:t>
      </w:r>
      <w:r w:rsidR="00180D95" w:rsidRPr="001702FB">
        <w:rPr>
          <w:color w:val="000000"/>
          <w:sz w:val="28"/>
          <w:szCs w:val="28"/>
        </w:rPr>
        <w:t xml:space="preserve">. </w:t>
      </w:r>
      <w:r w:rsidR="00DE1725" w:rsidRPr="001702FB">
        <w:rPr>
          <w:sz w:val="28"/>
          <w:szCs w:val="28"/>
        </w:rPr>
        <w:t>Неврологические нарушения наблюдались уже на 38-е сутки</w:t>
      </w:r>
      <w:r w:rsidRPr="001702FB">
        <w:rPr>
          <w:color w:val="000000"/>
          <w:sz w:val="28"/>
          <w:szCs w:val="28"/>
        </w:rPr>
        <w:t xml:space="preserve"> в виде ригидности мышц шеи, очаговых симптомов</w:t>
      </w:r>
      <w:r w:rsidR="00DE1725" w:rsidRPr="001702FB">
        <w:rPr>
          <w:sz w:val="28"/>
          <w:szCs w:val="28"/>
        </w:rPr>
        <w:t xml:space="preserve">. </w:t>
      </w:r>
    </w:p>
    <w:p w:rsidR="007B16D5" w:rsidRPr="001702FB" w:rsidRDefault="007B16D5" w:rsidP="001702FB">
      <w:pPr>
        <w:spacing w:line="276" w:lineRule="auto"/>
        <w:jc w:val="both"/>
        <w:rPr>
          <w:sz w:val="28"/>
          <w:szCs w:val="28"/>
        </w:rPr>
      </w:pPr>
    </w:p>
    <w:p w:rsidR="00D90A82" w:rsidRPr="001702FB" w:rsidRDefault="00D76C25" w:rsidP="001702F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5.4</w:t>
      </w:r>
      <w:r w:rsidR="009C3FBE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90A82" w:rsidRPr="001702FB">
        <w:rPr>
          <w:rFonts w:eastAsiaTheme="minorHAnsi"/>
          <w:b/>
          <w:sz w:val="28"/>
          <w:szCs w:val="28"/>
          <w:lang w:eastAsia="en-US"/>
        </w:rPr>
        <w:t>Лечение ИКБ у детей</w:t>
      </w:r>
    </w:p>
    <w:p w:rsidR="00DE1725" w:rsidRPr="001702FB" w:rsidRDefault="00DE1725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Лечение иксодового клещевого боррелиоза включает комплекс лечебных мероприятий, в котором ведущая роль отводится этиотропной (антибактериальной) терапии. </w:t>
      </w:r>
    </w:p>
    <w:p w:rsidR="00DE1725" w:rsidRPr="001702FB" w:rsidRDefault="00DE1725" w:rsidP="00C3279B">
      <w:pPr>
        <w:numPr>
          <w:ilvl w:val="0"/>
          <w:numId w:val="10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При легком течении острого периода ИКБ парентерально цефотаксим в дозе 100 мг/кг массы тела в сутки через 12 часов в течение 10 дней, затем использование Бициллина-3 (5)  в дозе 20-50 тыс. МЕ/кг массы тела 1 раз в сутки в/м 1 раз в месяц на протяжении 3-х месяцев (3 инъекции). </w:t>
      </w:r>
    </w:p>
    <w:p w:rsidR="00DE1725" w:rsidRPr="001702FB" w:rsidRDefault="00DE1725" w:rsidP="00C3279B">
      <w:pPr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При среднетяжелом течении – </w:t>
      </w:r>
      <w:r w:rsidR="00D90A82" w:rsidRPr="001702FB">
        <w:rPr>
          <w:rFonts w:eastAsiaTheme="minorHAnsi"/>
          <w:sz w:val="28"/>
          <w:szCs w:val="28"/>
          <w:lang w:eastAsia="en-US"/>
        </w:rPr>
        <w:t xml:space="preserve">цефотаксим, цефтриаксон, клафоран в дозе 100 мг/кг/сут в 2 приема в/м </w:t>
      </w:r>
      <w:r w:rsidRPr="001702FB">
        <w:rPr>
          <w:rFonts w:eastAsiaTheme="minorHAnsi"/>
          <w:sz w:val="28"/>
          <w:szCs w:val="28"/>
          <w:lang w:eastAsia="en-US"/>
        </w:rPr>
        <w:t xml:space="preserve">через 12 часов в течение 14 дней с последующим использованием </w:t>
      </w:r>
      <w:r w:rsidR="00D90A82" w:rsidRPr="001702FB">
        <w:rPr>
          <w:rFonts w:eastAsiaTheme="minorHAnsi"/>
          <w:sz w:val="28"/>
          <w:szCs w:val="28"/>
          <w:lang w:eastAsia="en-US"/>
        </w:rPr>
        <w:t xml:space="preserve">Бициллин-3 </w:t>
      </w:r>
      <w:r w:rsidRPr="001702FB">
        <w:rPr>
          <w:rFonts w:eastAsiaTheme="minorHAnsi"/>
          <w:sz w:val="28"/>
          <w:szCs w:val="28"/>
          <w:lang w:eastAsia="en-US"/>
        </w:rPr>
        <w:t>(5) в дозе 20-50 тыс. МЕ/кг массы тела 1 раз в сутки в/м 1 раз в 2 недели на протяжении 3-х месяцев (6 инъекций), 1 раз в месяц в течении последующих 3-х месяцев (3 инъекции).</w:t>
      </w:r>
    </w:p>
    <w:p w:rsidR="00DE1725" w:rsidRDefault="00DE1725" w:rsidP="00C3279B">
      <w:pPr>
        <w:numPr>
          <w:ilvl w:val="0"/>
          <w:numId w:val="1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При тяжелом течении цефотаксим, цефтриаксон, клафоран в дозе 100 мг/кг/сут в 2 приема в/в в течение 7 дней, затем в/м в течение 7 дней с </w:t>
      </w:r>
      <w:r w:rsidRPr="001702FB">
        <w:rPr>
          <w:rFonts w:eastAsiaTheme="minorHAnsi"/>
          <w:sz w:val="28"/>
          <w:szCs w:val="28"/>
          <w:lang w:eastAsia="en-US"/>
        </w:rPr>
        <w:lastRenderedPageBreak/>
        <w:t xml:space="preserve">последующим использованием </w:t>
      </w:r>
      <w:r w:rsidR="00D90A82" w:rsidRPr="001702FB">
        <w:rPr>
          <w:rFonts w:eastAsiaTheme="minorHAnsi"/>
          <w:sz w:val="28"/>
          <w:szCs w:val="28"/>
          <w:lang w:eastAsia="en-US"/>
        </w:rPr>
        <w:t xml:space="preserve">Бициллин-3 </w:t>
      </w:r>
      <w:r w:rsidRPr="001702FB">
        <w:rPr>
          <w:rFonts w:eastAsiaTheme="minorHAnsi"/>
          <w:sz w:val="28"/>
          <w:szCs w:val="28"/>
          <w:lang w:eastAsia="en-US"/>
        </w:rPr>
        <w:t xml:space="preserve"> (5) в дозе 50 тыс. МЕ/кг массы тела 1 раз в сутки в/м 1 раз в неделю на протяжении 3-х месяцев (12 инъекций), 1 раз в сутки в течении последующих 3-х месяцев - 3 инъекции.</w:t>
      </w:r>
      <w:r w:rsidR="00D90A82" w:rsidRPr="001702FB">
        <w:rPr>
          <w:rFonts w:eastAsiaTheme="minorHAnsi"/>
          <w:sz w:val="28"/>
          <w:szCs w:val="28"/>
          <w:lang w:eastAsia="en-US"/>
        </w:rPr>
        <w:t>.</w:t>
      </w:r>
    </w:p>
    <w:p w:rsidR="00876E56" w:rsidRPr="001702FB" w:rsidRDefault="00876E56" w:rsidP="00876E56">
      <w:pPr>
        <w:spacing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E440DB" w:rsidRPr="001702FB" w:rsidRDefault="00D76C25" w:rsidP="001702FB">
      <w:pPr>
        <w:spacing w:line="276" w:lineRule="auto"/>
        <w:ind w:left="360"/>
        <w:jc w:val="center"/>
        <w:rPr>
          <w:rFonts w:eastAsia="+mn-ea"/>
          <w:b/>
          <w:bCs/>
          <w:sz w:val="28"/>
          <w:szCs w:val="28"/>
        </w:rPr>
      </w:pPr>
      <w:r>
        <w:rPr>
          <w:rFonts w:eastAsia="+mn-ea"/>
          <w:b/>
          <w:bCs/>
          <w:sz w:val="28"/>
          <w:szCs w:val="28"/>
        </w:rPr>
        <w:t xml:space="preserve">5.4.1 </w:t>
      </w:r>
      <w:r w:rsidR="00E440DB" w:rsidRPr="001702FB">
        <w:rPr>
          <w:rFonts w:eastAsia="+mn-ea"/>
          <w:b/>
          <w:bCs/>
          <w:sz w:val="28"/>
          <w:szCs w:val="28"/>
        </w:rPr>
        <w:t>Альтернативная схема</w:t>
      </w:r>
      <w:r w:rsidR="00E440DB" w:rsidRPr="001702FB">
        <w:rPr>
          <w:b/>
          <w:bCs/>
          <w:color w:val="000000"/>
          <w:kern w:val="24"/>
          <w:sz w:val="28"/>
          <w:szCs w:val="28"/>
        </w:rPr>
        <w:t xml:space="preserve"> </w:t>
      </w:r>
      <w:r w:rsidR="00DE1725" w:rsidRPr="001702FB">
        <w:rPr>
          <w:b/>
          <w:bCs/>
          <w:color w:val="000000"/>
          <w:kern w:val="24"/>
          <w:sz w:val="28"/>
          <w:szCs w:val="28"/>
        </w:rPr>
        <w:t xml:space="preserve">лечения ИКБ у детей </w:t>
      </w:r>
      <w:r w:rsidR="00E440DB" w:rsidRPr="001702FB">
        <w:rPr>
          <w:rFonts w:eastAsia="+mn-ea"/>
          <w:b/>
          <w:bCs/>
          <w:sz w:val="28"/>
          <w:szCs w:val="28"/>
        </w:rPr>
        <w:t>без органных поражений</w:t>
      </w:r>
    </w:p>
    <w:p w:rsidR="00E440DB" w:rsidRPr="001702FB" w:rsidRDefault="00E440DB" w:rsidP="001702FB">
      <w:pPr>
        <w:spacing w:line="276" w:lineRule="auto"/>
        <w:ind w:firstLine="360"/>
        <w:jc w:val="both"/>
        <w:rPr>
          <w:sz w:val="28"/>
          <w:szCs w:val="28"/>
        </w:rPr>
      </w:pPr>
      <w:r w:rsidRPr="001702FB">
        <w:rPr>
          <w:rFonts w:eastAsia="+mn-ea"/>
          <w:bCs/>
          <w:sz w:val="28"/>
          <w:szCs w:val="28"/>
        </w:rPr>
        <w:t xml:space="preserve">Защищенные пенициллины: 25-50 мг/кг на 2 раза, </w:t>
      </w:r>
      <w:r w:rsidRPr="001702FB">
        <w:rPr>
          <w:rFonts w:eastAsia="+mn-ea"/>
          <w:bCs/>
          <w:sz w:val="28"/>
          <w:szCs w:val="28"/>
          <w:lang w:val="en-GB"/>
        </w:rPr>
        <w:t>per</w:t>
      </w:r>
      <w:r w:rsidRPr="001702FB">
        <w:rPr>
          <w:rFonts w:eastAsia="+mn-ea"/>
          <w:bCs/>
          <w:sz w:val="28"/>
          <w:szCs w:val="28"/>
        </w:rPr>
        <w:t xml:space="preserve"> </w:t>
      </w:r>
      <w:r w:rsidRPr="001702FB">
        <w:rPr>
          <w:rFonts w:eastAsia="+mn-ea"/>
          <w:bCs/>
          <w:sz w:val="28"/>
          <w:szCs w:val="28"/>
          <w:lang w:val="en-GB"/>
        </w:rPr>
        <w:t>os</w:t>
      </w:r>
      <w:r w:rsidRPr="001702FB">
        <w:rPr>
          <w:rFonts w:eastAsia="+mn-ea"/>
          <w:bCs/>
          <w:sz w:val="28"/>
          <w:szCs w:val="28"/>
        </w:rPr>
        <w:t xml:space="preserve"> № 28; </w:t>
      </w:r>
    </w:p>
    <w:p w:rsidR="00E440DB" w:rsidRPr="001702FB" w:rsidRDefault="00E440DB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rFonts w:eastAsia="+mn-ea"/>
          <w:bCs/>
          <w:sz w:val="28"/>
          <w:szCs w:val="28"/>
        </w:rPr>
        <w:t xml:space="preserve">Тетрациклины: доксициклин перорально 100 мг – 2 раза в сутки № 21, </w:t>
      </w:r>
    </w:p>
    <w:p w:rsidR="00E440DB" w:rsidRPr="001702FB" w:rsidRDefault="00E440DB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rFonts w:eastAsia="+mn-ea"/>
          <w:bCs/>
          <w:sz w:val="28"/>
          <w:szCs w:val="28"/>
        </w:rPr>
        <w:t xml:space="preserve">Фторхинолоны:, ципрофлоксацин в/м, внутрь  № 21; </w:t>
      </w:r>
    </w:p>
    <w:p w:rsidR="00E440DB" w:rsidRPr="001702FB" w:rsidRDefault="00E440DB" w:rsidP="001702FB">
      <w:pPr>
        <w:spacing w:line="276" w:lineRule="auto"/>
        <w:jc w:val="both"/>
        <w:rPr>
          <w:sz w:val="28"/>
          <w:szCs w:val="28"/>
        </w:rPr>
      </w:pPr>
      <w:r w:rsidRPr="001702FB">
        <w:rPr>
          <w:rFonts w:eastAsia="+mn-ea"/>
          <w:bCs/>
          <w:sz w:val="28"/>
          <w:szCs w:val="28"/>
        </w:rPr>
        <w:t xml:space="preserve">Макролиды: кларитромицин </w:t>
      </w:r>
      <w:r w:rsidRPr="001702FB">
        <w:rPr>
          <w:rFonts w:eastAsia="+mn-ea"/>
          <w:bCs/>
          <w:sz w:val="28"/>
          <w:szCs w:val="28"/>
          <w:lang w:val="en-GB"/>
        </w:rPr>
        <w:t>per</w:t>
      </w:r>
      <w:r w:rsidRPr="001702FB">
        <w:rPr>
          <w:rFonts w:eastAsia="+mn-ea"/>
          <w:bCs/>
          <w:sz w:val="28"/>
          <w:szCs w:val="28"/>
        </w:rPr>
        <w:t xml:space="preserve"> </w:t>
      </w:r>
      <w:r w:rsidRPr="001702FB">
        <w:rPr>
          <w:rFonts w:eastAsia="+mn-ea"/>
          <w:bCs/>
          <w:sz w:val="28"/>
          <w:szCs w:val="28"/>
          <w:lang w:val="en-GB"/>
        </w:rPr>
        <w:t>os</w:t>
      </w:r>
      <w:r w:rsidRPr="001702FB">
        <w:rPr>
          <w:rFonts w:eastAsia="+mn-ea"/>
          <w:bCs/>
          <w:sz w:val="28"/>
          <w:szCs w:val="28"/>
        </w:rPr>
        <w:t xml:space="preserve"> № 21</w:t>
      </w:r>
    </w:p>
    <w:p w:rsidR="00D90A82" w:rsidRPr="001702FB" w:rsidRDefault="00D90A82" w:rsidP="001702FB">
      <w:pPr>
        <w:spacing w:line="27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E440DB" w:rsidRPr="001702FB" w:rsidRDefault="00D76C25" w:rsidP="001702FB">
      <w:pPr>
        <w:spacing w:line="276" w:lineRule="auto"/>
        <w:ind w:firstLine="36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="+mn-ea"/>
          <w:b/>
          <w:bCs/>
          <w:sz w:val="28"/>
          <w:szCs w:val="28"/>
        </w:rPr>
        <w:t xml:space="preserve">5.4.2 </w:t>
      </w:r>
      <w:r w:rsidR="00DE1725" w:rsidRPr="001702FB">
        <w:rPr>
          <w:rFonts w:eastAsia="+mn-ea"/>
          <w:b/>
          <w:bCs/>
          <w:sz w:val="28"/>
          <w:szCs w:val="28"/>
        </w:rPr>
        <w:t>Альтернативная схема</w:t>
      </w:r>
      <w:r w:rsidR="00DE1725" w:rsidRPr="001702FB">
        <w:rPr>
          <w:b/>
          <w:bCs/>
          <w:color w:val="000000"/>
          <w:kern w:val="24"/>
          <w:sz w:val="28"/>
          <w:szCs w:val="28"/>
        </w:rPr>
        <w:t xml:space="preserve"> лечения ИКБ у детей </w:t>
      </w:r>
      <w:r w:rsidR="00DE1725" w:rsidRPr="001702FB">
        <w:rPr>
          <w:rFonts w:eastAsiaTheme="minorHAnsi"/>
          <w:b/>
          <w:sz w:val="28"/>
          <w:szCs w:val="28"/>
          <w:lang w:eastAsia="en-US"/>
        </w:rPr>
        <w:t>п</w:t>
      </w:r>
      <w:r w:rsidR="00E440DB" w:rsidRPr="001702FB">
        <w:rPr>
          <w:rFonts w:eastAsiaTheme="minorHAnsi"/>
          <w:b/>
          <w:sz w:val="28"/>
          <w:szCs w:val="28"/>
          <w:lang w:eastAsia="en-US"/>
        </w:rPr>
        <w:t>ри наличии органных нарушений</w:t>
      </w:r>
      <w:r w:rsidR="00DE1725" w:rsidRPr="001702FB">
        <w:rPr>
          <w:b/>
          <w:bCs/>
          <w:color w:val="000000"/>
          <w:kern w:val="24"/>
          <w:sz w:val="28"/>
          <w:szCs w:val="28"/>
        </w:rPr>
        <w:t xml:space="preserve"> </w:t>
      </w:r>
    </w:p>
    <w:p w:rsidR="00E440DB" w:rsidRPr="001702FB" w:rsidRDefault="00876E56" w:rsidP="00876E56">
      <w:pPr>
        <w:spacing w:line="276" w:lineRule="auto"/>
        <w:ind w:firstLine="35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Лечение лучше проводить с использованием парентеральных антибактериальных препаратов: пенициллин в/в, в/м № 14-28, ц</w:t>
      </w:r>
      <w:r w:rsidR="00E440DB" w:rsidRPr="001702FB">
        <w:rPr>
          <w:rFonts w:eastAsiaTheme="minorHAnsi"/>
          <w:bCs/>
          <w:sz w:val="28"/>
          <w:szCs w:val="28"/>
          <w:lang w:eastAsia="en-US"/>
        </w:rPr>
        <w:t>ипрофлоксацин в/м, в/в № 21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440DB" w:rsidRDefault="00E440DB" w:rsidP="001702FB">
      <w:pPr>
        <w:spacing w:line="276" w:lineRule="auto"/>
        <w:ind w:firstLine="357"/>
        <w:jc w:val="both"/>
        <w:rPr>
          <w:rFonts w:eastAsiaTheme="minorHAnsi"/>
          <w:bCs/>
          <w:sz w:val="28"/>
          <w:szCs w:val="28"/>
          <w:lang w:eastAsia="en-US"/>
        </w:rPr>
      </w:pPr>
      <w:r w:rsidRPr="001702FB">
        <w:rPr>
          <w:rFonts w:eastAsiaTheme="minorHAnsi"/>
          <w:bCs/>
          <w:sz w:val="28"/>
          <w:szCs w:val="28"/>
          <w:lang w:eastAsia="en-US"/>
        </w:rPr>
        <w:t xml:space="preserve">Амоксициллин перорально № 28; доксициклин перорально № 28, зофлокс (офлоксацин),  кларитромицин перорально № 28, </w:t>
      </w:r>
      <w:r w:rsidR="00876E56">
        <w:rPr>
          <w:rFonts w:eastAsiaTheme="minorHAnsi"/>
          <w:bCs/>
          <w:sz w:val="28"/>
          <w:szCs w:val="28"/>
          <w:lang w:eastAsia="en-US"/>
        </w:rPr>
        <w:t>с последующим применением пролонгированных пенициллинов по схеме.</w:t>
      </w:r>
    </w:p>
    <w:p w:rsidR="00876E56" w:rsidRPr="001702FB" w:rsidRDefault="00876E56" w:rsidP="001702FB">
      <w:pPr>
        <w:spacing w:line="276" w:lineRule="auto"/>
        <w:ind w:firstLine="357"/>
        <w:jc w:val="both"/>
        <w:rPr>
          <w:rFonts w:eastAsiaTheme="minorHAnsi"/>
          <w:sz w:val="28"/>
          <w:szCs w:val="28"/>
          <w:lang w:eastAsia="en-US"/>
        </w:rPr>
      </w:pPr>
    </w:p>
    <w:p w:rsidR="00D90A82" w:rsidRDefault="009C3FBE" w:rsidP="009C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702C3C" w:rsidRPr="009C3FBE">
        <w:rPr>
          <w:b/>
          <w:sz w:val="28"/>
          <w:szCs w:val="28"/>
        </w:rPr>
        <w:t>Клещевой риккетсиоз</w:t>
      </w:r>
      <w:r>
        <w:rPr>
          <w:b/>
          <w:sz w:val="28"/>
          <w:szCs w:val="28"/>
        </w:rPr>
        <w:t>.</w:t>
      </w:r>
    </w:p>
    <w:p w:rsidR="009C3FBE" w:rsidRPr="009C3FBE" w:rsidRDefault="009C3FBE" w:rsidP="009C3FBE">
      <w:pPr>
        <w:jc w:val="center"/>
        <w:rPr>
          <w:b/>
          <w:sz w:val="28"/>
          <w:szCs w:val="28"/>
        </w:rPr>
      </w:pPr>
    </w:p>
    <w:p w:rsidR="00337DB0" w:rsidRPr="001702FB" w:rsidRDefault="00C3279B" w:rsidP="001702F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Вызываемую </w:t>
      </w:r>
      <w:r w:rsidRPr="001702FB">
        <w:rPr>
          <w:rFonts w:eastAsiaTheme="minorHAnsi"/>
          <w:i/>
          <w:iCs/>
          <w:sz w:val="28"/>
          <w:szCs w:val="28"/>
          <w:lang w:val="en-US" w:eastAsia="en-US"/>
        </w:rPr>
        <w:t>Rickettsia</w:t>
      </w:r>
      <w:r w:rsidRPr="001702FB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i/>
          <w:iCs/>
          <w:sz w:val="28"/>
          <w:szCs w:val="28"/>
          <w:lang w:val="en-US" w:eastAsia="en-US"/>
        </w:rPr>
        <w:t>sibirica</w:t>
      </w:r>
      <w:r w:rsidRPr="001702FB">
        <w:rPr>
          <w:rFonts w:eastAsiaTheme="minorHAnsi"/>
          <w:sz w:val="28"/>
          <w:szCs w:val="28"/>
          <w:lang w:eastAsia="en-US"/>
        </w:rPr>
        <w:t xml:space="preserve"> инфекцию называют клещевой риккетсиоз (КР) или клещевой сыпной тиф (КСТ). Первое название является универсальным, подчеркивающим риккетсиозную этиологию и связь заболеваний с клещами - переносчиками. </w:t>
      </w:r>
    </w:p>
    <w:p w:rsidR="00702C3C" w:rsidRDefault="00702C3C" w:rsidP="001702FB">
      <w:pPr>
        <w:tabs>
          <w:tab w:val="num" w:pos="720"/>
        </w:tabs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После  покуса клеща происходит </w:t>
      </w:r>
      <w:r w:rsidR="00C3279B" w:rsidRPr="001702FB">
        <w:rPr>
          <w:rFonts w:eastAsia="+mn-ea"/>
          <w:sz w:val="28"/>
          <w:szCs w:val="28"/>
        </w:rPr>
        <w:t xml:space="preserve">первичное накопление риккетсий в области присасывания клеща – </w:t>
      </w:r>
      <w:r w:rsidR="00C3279B" w:rsidRPr="001702FB">
        <w:rPr>
          <w:rFonts w:eastAsia="+mn-ea"/>
          <w:bCs/>
          <w:sz w:val="28"/>
          <w:szCs w:val="28"/>
        </w:rPr>
        <w:t>первичного аффекта</w:t>
      </w:r>
      <w:r w:rsidRPr="001702FB">
        <w:rPr>
          <w:rFonts w:eastAsia="+mn-ea"/>
          <w:sz w:val="28"/>
          <w:szCs w:val="28"/>
        </w:rPr>
        <w:t xml:space="preserve"> на коже. Формируется </w:t>
      </w:r>
      <w:r w:rsidR="00C3279B" w:rsidRPr="001702FB">
        <w:rPr>
          <w:rFonts w:eastAsia="+mn-ea"/>
          <w:sz w:val="28"/>
          <w:szCs w:val="28"/>
        </w:rPr>
        <w:t>плотный инфильтрат коричневого цвета,</w:t>
      </w:r>
      <w:r w:rsidRPr="001702FB">
        <w:rPr>
          <w:rFonts w:eastAsia="+mn-ea"/>
          <w:sz w:val="28"/>
          <w:szCs w:val="28"/>
        </w:rPr>
        <w:t xml:space="preserve"> </w:t>
      </w:r>
      <w:r w:rsidR="00C3279B" w:rsidRPr="001702FB">
        <w:rPr>
          <w:rFonts w:eastAsia="+mn-ea"/>
          <w:sz w:val="28"/>
          <w:szCs w:val="28"/>
        </w:rPr>
        <w:t>округлый, без отека окружающих тканей, безболезненный с некротическ</w:t>
      </w:r>
      <w:r w:rsidR="00876E56">
        <w:rPr>
          <w:rFonts w:eastAsia="+mn-ea"/>
          <w:sz w:val="28"/>
          <w:szCs w:val="28"/>
        </w:rPr>
        <w:t>о</w:t>
      </w:r>
      <w:r w:rsidR="00C3279B" w:rsidRPr="001702FB">
        <w:rPr>
          <w:rFonts w:eastAsia="+mn-ea"/>
          <w:sz w:val="28"/>
          <w:szCs w:val="28"/>
        </w:rPr>
        <w:t xml:space="preserve">й корочкой в центре и </w:t>
      </w:r>
      <w:r w:rsidRPr="001702FB">
        <w:rPr>
          <w:rFonts w:eastAsia="+mn-ea"/>
          <w:sz w:val="28"/>
          <w:szCs w:val="28"/>
        </w:rPr>
        <w:t xml:space="preserve">регионарным лимфаденитом. </w:t>
      </w:r>
      <w:r w:rsidR="00C3279B" w:rsidRPr="001702FB">
        <w:rPr>
          <w:rFonts w:eastAsiaTheme="minorHAnsi"/>
          <w:sz w:val="28"/>
          <w:szCs w:val="28"/>
          <w:lang w:eastAsia="en-US"/>
        </w:rPr>
        <w:t>Первичный аффект рассасывается к 20-25 дню</w:t>
      </w:r>
      <w:r w:rsidRPr="001702FB">
        <w:rPr>
          <w:rFonts w:eastAsiaTheme="minorHAnsi"/>
          <w:sz w:val="28"/>
          <w:szCs w:val="28"/>
          <w:lang w:eastAsia="en-US"/>
        </w:rPr>
        <w:t>.</w:t>
      </w:r>
    </w:p>
    <w:p w:rsidR="00762DA5" w:rsidRPr="001702FB" w:rsidRDefault="00762DA5" w:rsidP="001702FB">
      <w:pPr>
        <w:tabs>
          <w:tab w:val="num" w:pos="720"/>
        </w:tabs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337DB0" w:rsidRPr="001702FB" w:rsidRDefault="00D76C25" w:rsidP="001702FB">
      <w:pPr>
        <w:tabs>
          <w:tab w:val="num" w:pos="720"/>
        </w:tabs>
        <w:spacing w:line="276" w:lineRule="auto"/>
        <w:ind w:firstLine="36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6.1 </w:t>
      </w:r>
      <w:r w:rsidR="00702C3C" w:rsidRPr="001702FB">
        <w:rPr>
          <w:rFonts w:eastAsiaTheme="minorHAnsi"/>
          <w:b/>
          <w:sz w:val="28"/>
          <w:szCs w:val="28"/>
          <w:lang w:eastAsia="en-US"/>
        </w:rPr>
        <w:t>Особенности клиники клещевого риккетсиоза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Острое начало с лихорадки, артралгий, миалгий 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Гиперемия кожи лица, шеи, инъекция сосудов склер, конъюнктив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Головная боль, бред, менингизм 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Экзантема с 3-4 дня –</w:t>
      </w:r>
      <w:r w:rsidR="00876E56">
        <w:rPr>
          <w:rFonts w:ascii="Times New Roman" w:hAnsi="Times New Roman" w:cs="Times New Roman"/>
          <w:sz w:val="28"/>
          <w:szCs w:val="28"/>
        </w:rPr>
        <w:t xml:space="preserve"> </w:t>
      </w:r>
      <w:r w:rsidRPr="001702FB">
        <w:rPr>
          <w:rFonts w:ascii="Times New Roman" w:hAnsi="Times New Roman" w:cs="Times New Roman"/>
          <w:sz w:val="28"/>
          <w:szCs w:val="28"/>
        </w:rPr>
        <w:t>пятнисто-папулезная, очень яркая, с подсыпанием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lastRenderedPageBreak/>
        <w:t xml:space="preserve">Гепатоспленомегаллия </w:t>
      </w:r>
    </w:p>
    <w:p w:rsidR="00337DB0" w:rsidRPr="001702FB" w:rsidRDefault="00C3279B" w:rsidP="00C3279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Лейкопения, лимфоцитоз</w:t>
      </w:r>
    </w:p>
    <w:p w:rsidR="00702C3C" w:rsidRDefault="00702C3C" w:rsidP="001702FB">
      <w:pPr>
        <w:tabs>
          <w:tab w:val="num" w:pos="720"/>
        </w:tabs>
        <w:spacing w:line="276" w:lineRule="auto"/>
        <w:ind w:firstLine="360"/>
        <w:rPr>
          <w:rFonts w:eastAsiaTheme="minorHAnsi"/>
          <w:sz w:val="28"/>
          <w:szCs w:val="28"/>
          <w:lang w:eastAsia="en-US"/>
        </w:rPr>
      </w:pPr>
      <w:r w:rsidRPr="00876E56">
        <w:rPr>
          <w:rFonts w:eastAsiaTheme="minorHAnsi"/>
          <w:b/>
          <w:sz w:val="28"/>
          <w:szCs w:val="28"/>
          <w:lang w:eastAsia="en-US"/>
        </w:rPr>
        <w:t>Диагностика</w:t>
      </w:r>
      <w:r w:rsidRPr="001702FB">
        <w:rPr>
          <w:rFonts w:eastAsiaTheme="minorHAnsi"/>
          <w:sz w:val="28"/>
          <w:szCs w:val="28"/>
          <w:lang w:eastAsia="en-US"/>
        </w:rPr>
        <w:t xml:space="preserve"> – РСК (в настоящий момент на территории Приморского края нет реактива). Диагностический титр ≥1:10</w:t>
      </w:r>
      <w:r w:rsidR="00876E56">
        <w:rPr>
          <w:rFonts w:eastAsiaTheme="minorHAnsi"/>
          <w:sz w:val="28"/>
          <w:szCs w:val="28"/>
          <w:lang w:eastAsia="en-US"/>
        </w:rPr>
        <w:t>.</w:t>
      </w:r>
      <w:r w:rsidRPr="001702FB">
        <w:rPr>
          <w:rFonts w:eastAsiaTheme="minorHAnsi"/>
          <w:sz w:val="28"/>
          <w:szCs w:val="28"/>
          <w:lang w:eastAsia="en-US"/>
        </w:rPr>
        <w:t xml:space="preserve"> </w:t>
      </w:r>
    </w:p>
    <w:p w:rsidR="00762DA5" w:rsidRPr="001702FB" w:rsidRDefault="00762DA5" w:rsidP="001702FB">
      <w:pPr>
        <w:tabs>
          <w:tab w:val="num" w:pos="720"/>
        </w:tabs>
        <w:spacing w:line="276" w:lineRule="auto"/>
        <w:ind w:firstLine="360"/>
        <w:rPr>
          <w:rFonts w:eastAsiaTheme="minorHAnsi"/>
          <w:sz w:val="28"/>
          <w:szCs w:val="28"/>
          <w:lang w:eastAsia="en-US"/>
        </w:rPr>
      </w:pPr>
    </w:p>
    <w:p w:rsidR="00702C3C" w:rsidRPr="001702FB" w:rsidRDefault="00D76C25" w:rsidP="001702FB">
      <w:pPr>
        <w:tabs>
          <w:tab w:val="num" w:pos="720"/>
        </w:tabs>
        <w:spacing w:line="276" w:lineRule="auto"/>
        <w:ind w:firstLine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6.2 </w:t>
      </w:r>
      <w:r w:rsidR="00702C3C" w:rsidRPr="001702FB">
        <w:rPr>
          <w:rFonts w:eastAsiaTheme="minorHAnsi"/>
          <w:b/>
          <w:sz w:val="28"/>
          <w:szCs w:val="28"/>
          <w:lang w:eastAsia="en-US"/>
        </w:rPr>
        <w:t>Лечение клещевого риккетсиоза</w:t>
      </w:r>
      <w:r w:rsidR="00702C3C" w:rsidRPr="001702FB">
        <w:rPr>
          <w:rFonts w:eastAsiaTheme="minorHAnsi"/>
          <w:sz w:val="28"/>
          <w:szCs w:val="28"/>
          <w:lang w:eastAsia="en-US"/>
        </w:rPr>
        <w:t xml:space="preserve"> </w:t>
      </w:r>
    </w:p>
    <w:p w:rsidR="00337DB0" w:rsidRPr="001702FB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b/>
          <w:bCs/>
          <w:sz w:val="28"/>
          <w:szCs w:val="28"/>
          <w:lang w:eastAsia="en-US"/>
        </w:rPr>
        <w:t>Этиотропное</w:t>
      </w:r>
      <w:r w:rsidRPr="001702F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eastAsia="en-US"/>
        </w:rPr>
        <w:t xml:space="preserve">– весь лихорадочный период + 3 дня нормальной температуры антибиотики цефалоспоринового  ряда 50-100 мг/кг/сут, детям старше 10 лет - доксициклин в/в, в/м, </w:t>
      </w:r>
    </w:p>
    <w:p w:rsidR="00337DB0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b/>
          <w:sz w:val="28"/>
          <w:szCs w:val="28"/>
          <w:lang w:eastAsia="en-US"/>
        </w:rPr>
        <w:t>Патогенетическое</w:t>
      </w:r>
      <w:r w:rsidR="00702C3C" w:rsidRPr="001702FB">
        <w:rPr>
          <w:rFonts w:eastAsiaTheme="minorHAnsi"/>
          <w:sz w:val="28"/>
          <w:szCs w:val="28"/>
          <w:lang w:eastAsia="en-US"/>
        </w:rPr>
        <w:t xml:space="preserve"> (инфузионная терапия</w:t>
      </w:r>
      <w:r w:rsidRPr="001702FB">
        <w:rPr>
          <w:rFonts w:eastAsiaTheme="minorHAnsi"/>
          <w:sz w:val="28"/>
          <w:szCs w:val="28"/>
          <w:lang w:eastAsia="en-US"/>
        </w:rPr>
        <w:t xml:space="preserve">, </w:t>
      </w:r>
      <w:r w:rsidR="00702C3C" w:rsidRPr="001702FB">
        <w:rPr>
          <w:rFonts w:eastAsiaTheme="minorHAnsi"/>
          <w:sz w:val="28"/>
          <w:szCs w:val="28"/>
          <w:lang w:eastAsia="en-US"/>
        </w:rPr>
        <w:t>гипербарическая оксигенация</w:t>
      </w:r>
      <w:r w:rsidRPr="001702FB">
        <w:rPr>
          <w:rFonts w:eastAsiaTheme="minorHAnsi"/>
          <w:sz w:val="28"/>
          <w:szCs w:val="28"/>
          <w:lang w:eastAsia="en-US"/>
        </w:rPr>
        <w:t xml:space="preserve">, плазмаферез, </w:t>
      </w:r>
      <w:r w:rsidR="00702C3C" w:rsidRPr="001702FB">
        <w:rPr>
          <w:rFonts w:eastAsiaTheme="minorHAnsi"/>
          <w:sz w:val="28"/>
          <w:szCs w:val="28"/>
          <w:lang w:eastAsia="en-US"/>
        </w:rPr>
        <w:t>глюкокортикостероиды – при угрозе ИТШ</w:t>
      </w:r>
      <w:r w:rsidRPr="001702FB">
        <w:rPr>
          <w:rFonts w:eastAsiaTheme="minorHAnsi"/>
          <w:sz w:val="28"/>
          <w:szCs w:val="28"/>
          <w:lang w:eastAsia="en-US"/>
        </w:rPr>
        <w:t>, седативные, сердечно-сосудистые средства</w:t>
      </w:r>
    </w:p>
    <w:p w:rsidR="00876E56" w:rsidRPr="001702FB" w:rsidRDefault="00876E56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FF4320" w:rsidRPr="00D76C25" w:rsidRDefault="009C3FBE" w:rsidP="009C3F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F4320" w:rsidRPr="00D76C25">
        <w:rPr>
          <w:rFonts w:ascii="Times New Roman" w:hAnsi="Times New Roman" w:cs="Times New Roman"/>
          <w:b/>
          <w:sz w:val="28"/>
          <w:szCs w:val="28"/>
        </w:rPr>
        <w:t>Эрлихиоз</w:t>
      </w:r>
      <w:r w:rsidR="00ED126A" w:rsidRPr="00D76C25">
        <w:rPr>
          <w:rFonts w:ascii="Times New Roman" w:hAnsi="Times New Roman" w:cs="Times New Roman"/>
          <w:b/>
          <w:sz w:val="28"/>
          <w:szCs w:val="28"/>
        </w:rPr>
        <w:t>, анаплазмоз</w:t>
      </w:r>
    </w:p>
    <w:p w:rsidR="00337DB0" w:rsidRPr="001702FB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В 1990 г. была получена культура нового возбудителя, названного </w:t>
      </w:r>
      <w:r w:rsidRPr="001702FB">
        <w:rPr>
          <w:rFonts w:eastAsiaTheme="minorHAnsi"/>
          <w:i/>
          <w:sz w:val="28"/>
          <w:szCs w:val="28"/>
          <w:lang w:eastAsia="en-US"/>
        </w:rPr>
        <w:t>Ehrlichia chaffeensis</w:t>
      </w:r>
      <w:r w:rsidRPr="001702FB">
        <w:rPr>
          <w:rFonts w:eastAsiaTheme="minorHAnsi"/>
          <w:sz w:val="28"/>
          <w:szCs w:val="28"/>
          <w:lang w:eastAsia="en-US"/>
        </w:rPr>
        <w:t xml:space="preserve">, и было определено, что он служит основным возбудителем эрлихиоза у человека. Эпидемиологические исследования показали, что в некоторых районах антитела к </w:t>
      </w:r>
      <w:r w:rsidRPr="001702FB">
        <w:rPr>
          <w:rFonts w:eastAsiaTheme="minorHAnsi"/>
          <w:i/>
          <w:sz w:val="28"/>
          <w:szCs w:val="28"/>
          <w:lang w:eastAsia="en-US"/>
        </w:rPr>
        <w:t>Е. chaffeensis</w:t>
      </w:r>
      <w:r w:rsidRPr="001702FB">
        <w:rPr>
          <w:rFonts w:eastAsiaTheme="minorHAnsi"/>
          <w:sz w:val="28"/>
          <w:szCs w:val="28"/>
          <w:lang w:eastAsia="en-US"/>
        </w:rPr>
        <w:t xml:space="preserve"> встречаются чаще, чем к </w:t>
      </w:r>
      <w:r w:rsidRPr="00876E56">
        <w:rPr>
          <w:rFonts w:eastAsiaTheme="minorHAnsi"/>
          <w:i/>
          <w:sz w:val="28"/>
          <w:szCs w:val="28"/>
          <w:lang w:eastAsia="en-US"/>
        </w:rPr>
        <w:t>R. rickettsii</w:t>
      </w:r>
      <w:r w:rsidRPr="001702FB">
        <w:rPr>
          <w:rFonts w:eastAsiaTheme="minorHAnsi"/>
          <w:sz w:val="28"/>
          <w:szCs w:val="28"/>
          <w:lang w:eastAsia="en-US"/>
        </w:rPr>
        <w:t xml:space="preserve">, и что заражение очень часто связано с </w:t>
      </w:r>
      <w:r w:rsidR="00876E56">
        <w:rPr>
          <w:rFonts w:eastAsiaTheme="minorHAnsi"/>
          <w:sz w:val="28"/>
          <w:szCs w:val="28"/>
          <w:lang w:eastAsia="en-US"/>
        </w:rPr>
        <w:t>по</w:t>
      </w:r>
      <w:r w:rsidRPr="001702FB">
        <w:rPr>
          <w:rFonts w:eastAsiaTheme="minorHAnsi"/>
          <w:sz w:val="28"/>
          <w:szCs w:val="28"/>
          <w:lang w:eastAsia="en-US"/>
        </w:rPr>
        <w:t>кусом клеща.</w:t>
      </w:r>
    </w:p>
    <w:p w:rsidR="00C3279B" w:rsidRDefault="00FF4320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Х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отя не все их возбудители относятся к роду </w:t>
      </w:r>
      <w:r w:rsidR="00C3279B" w:rsidRPr="001702FB">
        <w:rPr>
          <w:rFonts w:eastAsiaTheme="minorHAnsi"/>
          <w:i/>
          <w:iCs/>
          <w:sz w:val="28"/>
          <w:szCs w:val="28"/>
          <w:lang w:eastAsia="en-US"/>
        </w:rPr>
        <w:t>Ehrlichia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. </w:t>
      </w:r>
      <w:r w:rsidR="00C3279B" w:rsidRPr="001702FB">
        <w:rPr>
          <w:rFonts w:eastAsiaTheme="minorHAnsi"/>
          <w:i/>
          <w:iCs/>
          <w:sz w:val="28"/>
          <w:szCs w:val="28"/>
          <w:lang w:eastAsia="en-US"/>
        </w:rPr>
        <w:t>Е. chaffeensis</w:t>
      </w:r>
      <w:r w:rsidR="00C3279B" w:rsidRPr="001702FB">
        <w:rPr>
          <w:rFonts w:eastAsiaTheme="minorHAnsi"/>
          <w:i/>
          <w:iCs/>
          <w:sz w:val="28"/>
          <w:szCs w:val="28"/>
          <w:u w:val="single"/>
          <w:lang w:eastAsia="en-US"/>
        </w:rPr>
        <w:t xml:space="preserve"> </w:t>
      </w:r>
      <w:r w:rsidR="00C3279B" w:rsidRPr="001702FB">
        <w:rPr>
          <w:rFonts w:eastAsiaTheme="minorHAnsi"/>
          <w:sz w:val="28"/>
          <w:szCs w:val="28"/>
          <w:lang w:eastAsia="en-US"/>
        </w:rPr>
        <w:t>поражает преимущественно моноциты, поэтому вызываемая ей инфекция получила название человеческого моноцитарного эрлихиоза (МЭЧ). Инфекция, возбудителем которой служит Anaplasma phagocytophilum, именовалась гранулоцитарным эрлихиозом (ГЭЧ), но недавно она получила название человеческий анаплазмоз.</w:t>
      </w:r>
      <w:r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Заболевание, вызываемое </w:t>
      </w:r>
      <w:r w:rsidR="00C3279B" w:rsidRPr="001702FB">
        <w:rPr>
          <w:rFonts w:eastAsiaTheme="minorHAnsi"/>
          <w:i/>
          <w:sz w:val="28"/>
          <w:szCs w:val="28"/>
          <w:lang w:eastAsia="en-US"/>
        </w:rPr>
        <w:t>Е. ewingii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, называют по-разному, в том числе эрлихиозом </w:t>
      </w:r>
      <w:r w:rsidR="00C3279B" w:rsidRPr="001702FB">
        <w:rPr>
          <w:rFonts w:eastAsiaTheme="minorHAnsi"/>
          <w:i/>
          <w:sz w:val="28"/>
          <w:szCs w:val="28"/>
          <w:lang w:eastAsia="en-US"/>
        </w:rPr>
        <w:t>ewingii</w:t>
      </w:r>
      <w:r w:rsidR="00C3279B" w:rsidRPr="001702FB">
        <w:rPr>
          <w:rFonts w:eastAsiaTheme="minorHAnsi"/>
          <w:sz w:val="28"/>
          <w:szCs w:val="28"/>
          <w:lang w:eastAsia="en-US"/>
        </w:rPr>
        <w:t>.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C3279B" w:rsidRPr="001702FB">
        <w:rPr>
          <w:rFonts w:eastAsiaTheme="minorHAnsi"/>
          <w:sz w:val="28"/>
          <w:szCs w:val="28"/>
          <w:lang w:eastAsia="en-US"/>
        </w:rPr>
        <w:t>Передача эрлихиоза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C3279B" w:rsidRPr="001702FB">
        <w:rPr>
          <w:rFonts w:eastAsiaTheme="minorHAnsi"/>
          <w:i/>
          <w:sz w:val="28"/>
          <w:szCs w:val="28"/>
          <w:lang w:eastAsia="en-US"/>
        </w:rPr>
        <w:t>Е. chaffeensis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 и </w:t>
      </w:r>
      <w:r w:rsidR="00C3279B" w:rsidRPr="001702FB">
        <w:rPr>
          <w:rFonts w:eastAsiaTheme="minorHAnsi"/>
          <w:i/>
          <w:sz w:val="28"/>
          <w:szCs w:val="28"/>
          <w:lang w:eastAsia="en-US"/>
        </w:rPr>
        <w:t>Е. ewingii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осуществляется преимущественно клещами.  В природе существование </w:t>
      </w:r>
      <w:r w:rsidR="00ED126A" w:rsidRPr="001702FB">
        <w:rPr>
          <w:rFonts w:eastAsiaTheme="minorHAnsi"/>
          <w:i/>
          <w:sz w:val="28"/>
          <w:szCs w:val="28"/>
          <w:lang w:eastAsia="en-US"/>
        </w:rPr>
        <w:t>Ehrlichia spp.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поддерживается, в основном, за счет циркуляции между млекопитающими и клещами, поскольку трансовариальная передача данных бактерий невозможна. Главным резервуаром для </w:t>
      </w:r>
      <w:r w:rsidR="00ED126A" w:rsidRPr="001702FB">
        <w:rPr>
          <w:rFonts w:eastAsiaTheme="minorHAnsi"/>
          <w:i/>
          <w:sz w:val="28"/>
          <w:szCs w:val="28"/>
          <w:lang w:eastAsia="en-US"/>
        </w:rPr>
        <w:t>Е. chaffeensis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служит белохвостый олень, однако накапливается больше данных, что резервуаром также могут быть и домашние жвачные животные. Участие других переносчиков, например собачьего клеща (</w:t>
      </w:r>
      <w:r w:rsidR="00ED126A" w:rsidRPr="001702FB">
        <w:rPr>
          <w:rFonts w:eastAsiaTheme="minorHAnsi"/>
          <w:i/>
          <w:sz w:val="28"/>
          <w:szCs w:val="28"/>
          <w:lang w:eastAsia="en-US"/>
        </w:rPr>
        <w:t>Dermacentor variabilis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), не доказано, однако оно объясняет заражение моноцитарным эрлихиозом за пределами ареала иксодовых клещей. </w:t>
      </w:r>
    </w:p>
    <w:p w:rsidR="00ED126A" w:rsidRDefault="00ED126A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Инкубационный период составляет от 2 дней до 3 недель. </w:t>
      </w:r>
    </w:p>
    <w:p w:rsidR="00762DA5" w:rsidRDefault="00762DA5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C3279B" w:rsidRPr="001702FB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ED126A" w:rsidRPr="009C3FBE" w:rsidRDefault="009C3FBE" w:rsidP="009C3FBE">
      <w:pPr>
        <w:tabs>
          <w:tab w:val="num" w:pos="72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7.1.</w:t>
      </w:r>
      <w:r w:rsidR="00ED126A" w:rsidRPr="009C3FBE">
        <w:rPr>
          <w:b/>
          <w:sz w:val="28"/>
          <w:szCs w:val="28"/>
        </w:rPr>
        <w:t>Клиника м</w:t>
      </w:r>
      <w:r w:rsidR="00C3279B" w:rsidRPr="009C3FBE">
        <w:rPr>
          <w:b/>
          <w:sz w:val="28"/>
          <w:szCs w:val="28"/>
        </w:rPr>
        <w:t>оноцитарн</w:t>
      </w:r>
      <w:r w:rsidR="00ED126A" w:rsidRPr="009C3FBE">
        <w:rPr>
          <w:b/>
          <w:sz w:val="28"/>
          <w:szCs w:val="28"/>
        </w:rPr>
        <w:t>ого</w:t>
      </w:r>
      <w:r w:rsidR="00C3279B" w:rsidRPr="009C3FBE">
        <w:rPr>
          <w:b/>
          <w:sz w:val="28"/>
          <w:szCs w:val="28"/>
        </w:rPr>
        <w:t xml:space="preserve"> эрлихиоз</w:t>
      </w:r>
      <w:r w:rsidR="00ED126A" w:rsidRPr="009C3FBE">
        <w:rPr>
          <w:b/>
          <w:sz w:val="28"/>
          <w:szCs w:val="28"/>
        </w:rPr>
        <w:t>а</w:t>
      </w:r>
      <w:r w:rsidR="00C3279B" w:rsidRPr="009C3FBE">
        <w:rPr>
          <w:b/>
          <w:sz w:val="28"/>
          <w:szCs w:val="28"/>
        </w:rPr>
        <w:t>, анаплазмоз</w:t>
      </w:r>
      <w:r w:rsidR="00ED126A" w:rsidRPr="009C3FBE">
        <w:rPr>
          <w:b/>
          <w:sz w:val="28"/>
          <w:szCs w:val="28"/>
        </w:rPr>
        <w:t>а у детей</w:t>
      </w:r>
    </w:p>
    <w:p w:rsidR="00762DA5" w:rsidRPr="00762DA5" w:rsidRDefault="00762DA5" w:rsidP="00762DA5">
      <w:pPr>
        <w:pStyle w:val="a5"/>
        <w:tabs>
          <w:tab w:val="num" w:pos="720"/>
        </w:tabs>
        <w:ind w:left="1170"/>
        <w:jc w:val="both"/>
        <w:rPr>
          <w:b/>
          <w:sz w:val="28"/>
          <w:szCs w:val="28"/>
        </w:rPr>
      </w:pPr>
    </w:p>
    <w:p w:rsidR="00337DB0" w:rsidRPr="001702FB" w:rsidRDefault="00ED126A" w:rsidP="001702FB">
      <w:pPr>
        <w:tabs>
          <w:tab w:val="num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ab/>
        <w:t>Не смотря на то, что заболевания вы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зываются разными бактериями, их клинические проявления сходны. Могут быть летальные исходы. </w:t>
      </w:r>
    </w:p>
    <w:p w:rsidR="00C3279B" w:rsidRDefault="00C3279B" w:rsidP="001702FB">
      <w:pPr>
        <w:tabs>
          <w:tab w:val="num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D126A" w:rsidRPr="001702FB">
        <w:rPr>
          <w:rFonts w:eastAsiaTheme="minorHAnsi"/>
          <w:sz w:val="28"/>
          <w:szCs w:val="28"/>
          <w:lang w:eastAsia="en-US"/>
        </w:rPr>
        <w:t>У четверти больных по</w:t>
      </w:r>
      <w:r w:rsidRPr="001702FB">
        <w:rPr>
          <w:rFonts w:eastAsiaTheme="minorHAnsi"/>
          <w:sz w:val="28"/>
          <w:szCs w:val="28"/>
          <w:lang w:eastAsia="en-US"/>
        </w:rPr>
        <w:t xml:space="preserve">кус клеща выявить не удается.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</w:t>
      </w:r>
    </w:p>
    <w:p w:rsidR="00ED126A" w:rsidRPr="001702FB" w:rsidRDefault="00C3279B" w:rsidP="001702FB">
      <w:pPr>
        <w:tabs>
          <w:tab w:val="num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702FB">
        <w:rPr>
          <w:rFonts w:eastAsiaTheme="minorHAnsi"/>
          <w:sz w:val="28"/>
          <w:szCs w:val="28"/>
          <w:lang w:eastAsia="en-US"/>
        </w:rPr>
        <w:t xml:space="preserve">Клиника: лихорадка и головная </w:t>
      </w:r>
      <w:hyperlink r:id="rId5" w:history="1">
        <w:r w:rsidRPr="001702FB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боль</w:t>
        </w:r>
      </w:hyperlink>
      <w:r w:rsidRPr="001702FB">
        <w:rPr>
          <w:rFonts w:eastAsiaTheme="minorHAnsi"/>
          <w:sz w:val="28"/>
          <w:szCs w:val="28"/>
          <w:u w:val="single"/>
          <w:lang w:eastAsia="en-US"/>
        </w:rPr>
        <w:t>,</w:t>
      </w:r>
      <w:r w:rsidRPr="001702FB">
        <w:rPr>
          <w:rFonts w:eastAsiaTheme="minorHAnsi"/>
          <w:sz w:val="28"/>
          <w:szCs w:val="28"/>
          <w:lang w:eastAsia="en-US"/>
        </w:rPr>
        <w:t xml:space="preserve"> миалгия, отсутствие аппетита и тошнота или рвота. У детей примерно в 66% случаев наблюдается сыпь, чаще пятнистая или пятнисто-папулезная, хотя могут возникать и петехии. Также встречается светобоязнь и конъюнктивит, редко — фарингит и лимфаденопатия.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eastAsia="en-US"/>
        </w:rPr>
        <w:t xml:space="preserve">При физикальном обследовании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часто обнаруживается гепатоспленомегалия, а также мезо- систолический шум. Изредка в СМЖ выявляется плеоцитоз  с преобладанием лимфоцитов и моноцитов — признак менингоэнцефалита. </w:t>
      </w:r>
    </w:p>
    <w:p w:rsidR="00337DB0" w:rsidRPr="001702FB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Для моноцитарного эрлихиоза характерна лейкопения (58-72%), лимфопения (75- 78%) и тромбоцитопения (80-92%). Возможен  лейкоцитоз.</w:t>
      </w:r>
    </w:p>
    <w:p w:rsidR="00337DB0" w:rsidRDefault="00C3279B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При тяжелом течении эрлихиозов у детей может развиться ОПН  с повышением концентрации креатинина, азота, мочевины. М</w:t>
      </w:r>
      <w:r w:rsidR="00ED126A" w:rsidRPr="001702FB">
        <w:rPr>
          <w:rFonts w:eastAsiaTheme="minorHAnsi"/>
          <w:sz w:val="28"/>
          <w:szCs w:val="28"/>
          <w:lang w:eastAsia="en-US"/>
        </w:rPr>
        <w:t>ожет</w:t>
      </w:r>
      <w:r w:rsidRPr="001702FB">
        <w:rPr>
          <w:rFonts w:eastAsiaTheme="minorHAnsi"/>
          <w:sz w:val="28"/>
          <w:szCs w:val="28"/>
          <w:lang w:eastAsia="en-US"/>
        </w:rPr>
        <w:t xml:space="preserve"> быть ДВС-синдром: удлинение АЧТВ и ПВ, а также гипофибриногенемия.</w:t>
      </w:r>
    </w:p>
    <w:p w:rsidR="00762DA5" w:rsidRPr="001702FB" w:rsidRDefault="00762DA5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ED126A" w:rsidRPr="001702FB" w:rsidRDefault="00D76C25" w:rsidP="001702FB">
      <w:pPr>
        <w:spacing w:line="276" w:lineRule="auto"/>
        <w:ind w:left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7.2 </w:t>
      </w:r>
      <w:r w:rsidR="00ED126A" w:rsidRPr="001702FB">
        <w:rPr>
          <w:rFonts w:eastAsiaTheme="minorHAnsi"/>
          <w:b/>
          <w:sz w:val="28"/>
          <w:szCs w:val="28"/>
          <w:lang w:eastAsia="en-US"/>
        </w:rPr>
        <w:t>Диагностика эрлихиоза, анаплазмоза</w:t>
      </w:r>
    </w:p>
    <w:p w:rsidR="00337DB0" w:rsidRPr="001702FB" w:rsidRDefault="00ED126A" w:rsidP="001702FB">
      <w:pPr>
        <w:tabs>
          <w:tab w:val="num" w:pos="720"/>
        </w:tabs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В острую фазу болезни </w:t>
      </w:r>
      <w:r w:rsidRPr="001702FB">
        <w:rPr>
          <w:rFonts w:eastAsiaTheme="minorHAnsi"/>
          <w:sz w:val="28"/>
          <w:szCs w:val="28"/>
          <w:lang w:eastAsia="en-US"/>
        </w:rPr>
        <w:t>э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рлихиоз </w:t>
      </w:r>
      <w:r w:rsidRPr="001702FB">
        <w:rPr>
          <w:rFonts w:eastAsiaTheme="minorHAnsi"/>
          <w:sz w:val="28"/>
          <w:szCs w:val="28"/>
          <w:lang w:eastAsia="en-US"/>
        </w:rPr>
        <w:t xml:space="preserve">и анаплазмоз различают по результатам ПЦР (амплификации подвергаются видоспецифичные последовательности ДНК) либо по антителам к </w:t>
      </w:r>
      <w:r w:rsidRPr="00C3279B">
        <w:rPr>
          <w:rFonts w:eastAsiaTheme="minorHAnsi"/>
          <w:i/>
          <w:sz w:val="28"/>
          <w:szCs w:val="28"/>
          <w:lang w:eastAsia="en-US"/>
        </w:rPr>
        <w:t>Е. chaffeensis</w:t>
      </w:r>
      <w:r w:rsidRPr="001702FB">
        <w:rPr>
          <w:rFonts w:eastAsiaTheme="minorHAnsi"/>
          <w:sz w:val="28"/>
          <w:szCs w:val="28"/>
          <w:lang w:eastAsia="en-US"/>
        </w:rPr>
        <w:t xml:space="preserve"> или </w:t>
      </w:r>
      <w:r w:rsidRPr="00C3279B">
        <w:rPr>
          <w:rFonts w:eastAsiaTheme="minorHAnsi"/>
          <w:i/>
          <w:sz w:val="28"/>
          <w:szCs w:val="28"/>
          <w:lang w:eastAsia="en-US"/>
        </w:rPr>
        <w:t xml:space="preserve">A. </w:t>
      </w:r>
      <w:r w:rsidR="00C3279B">
        <w:rPr>
          <w:rFonts w:eastAsiaTheme="minorHAnsi"/>
          <w:i/>
          <w:sz w:val="28"/>
          <w:szCs w:val="28"/>
          <w:lang w:val="en-US" w:eastAsia="en-US"/>
        </w:rPr>
        <w:t>p</w:t>
      </w:r>
      <w:r w:rsidRPr="00C3279B">
        <w:rPr>
          <w:rFonts w:eastAsiaTheme="minorHAnsi"/>
          <w:i/>
          <w:sz w:val="28"/>
          <w:szCs w:val="28"/>
          <w:lang w:eastAsia="en-US"/>
        </w:rPr>
        <w:t>hagocytophilum</w:t>
      </w:r>
      <w:r w:rsidRPr="001702FB">
        <w:rPr>
          <w:rFonts w:eastAsiaTheme="minorHAnsi"/>
          <w:sz w:val="28"/>
          <w:szCs w:val="28"/>
          <w:lang w:eastAsia="en-US"/>
        </w:rPr>
        <w:t xml:space="preserve"> (чувствительность составляет 50-86%). </w:t>
      </w:r>
      <w:r w:rsidR="00C3279B" w:rsidRPr="001702FB">
        <w:rPr>
          <w:rFonts w:eastAsiaTheme="minorHAnsi"/>
          <w:sz w:val="28"/>
          <w:szCs w:val="28"/>
          <w:lang w:eastAsia="en-US"/>
        </w:rPr>
        <w:t>МЭЧ - сероконверсия с титром а/т более 1:64, в период выздоровления — титр 1:128.</w:t>
      </w:r>
      <w:r w:rsidRPr="001702FB">
        <w:rPr>
          <w:rFonts w:eastAsiaTheme="minorHAnsi"/>
          <w:sz w:val="28"/>
          <w:szCs w:val="28"/>
          <w:lang w:eastAsia="en-US"/>
        </w:rPr>
        <w:t xml:space="preserve"> 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Анаплазмоз - сероконверсия либо высокий титр антител к </w:t>
      </w:r>
      <w:r w:rsidR="00C3279B" w:rsidRPr="00C3279B">
        <w:rPr>
          <w:rFonts w:eastAsiaTheme="minorHAnsi"/>
          <w:i/>
          <w:sz w:val="28"/>
          <w:szCs w:val="28"/>
          <w:lang w:eastAsia="en-US"/>
        </w:rPr>
        <w:t>A. phagocytophilum</w:t>
      </w:r>
      <w:r w:rsidR="00C3279B" w:rsidRPr="001702FB">
        <w:rPr>
          <w:rFonts w:eastAsiaTheme="minorHAnsi"/>
          <w:sz w:val="28"/>
          <w:szCs w:val="28"/>
          <w:lang w:eastAsia="en-US"/>
        </w:rPr>
        <w:t xml:space="preserve"> при однократном измерении. </w:t>
      </w:r>
      <w:r w:rsidRPr="001702FB">
        <w:rPr>
          <w:rFonts w:eastAsiaTheme="minorHAnsi"/>
          <w:sz w:val="28"/>
          <w:szCs w:val="28"/>
          <w:lang w:eastAsia="en-US"/>
        </w:rPr>
        <w:t>В настоящий момент на территории Приморского края нет реактива к данным инфекциям. Доступна только ПЦР диагностика в клеще.</w:t>
      </w:r>
    </w:p>
    <w:p w:rsidR="00ED126A" w:rsidRPr="001702FB" w:rsidRDefault="00ED126A" w:rsidP="001702FB">
      <w:pPr>
        <w:tabs>
          <w:tab w:val="num" w:pos="720"/>
        </w:tabs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126A" w:rsidRPr="001702FB" w:rsidRDefault="00D76C25" w:rsidP="001702FB">
      <w:pPr>
        <w:tabs>
          <w:tab w:val="num" w:pos="720"/>
        </w:tabs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7.3 </w:t>
      </w:r>
      <w:r w:rsidR="00ED126A" w:rsidRPr="001702FB">
        <w:rPr>
          <w:rFonts w:eastAsiaTheme="minorHAnsi"/>
          <w:b/>
          <w:sz w:val="28"/>
          <w:szCs w:val="28"/>
          <w:lang w:eastAsia="en-US"/>
        </w:rPr>
        <w:t>Лечение эрлихиоза, анаплазмоза</w:t>
      </w:r>
      <w:r w:rsidR="00C20866" w:rsidRPr="001702FB">
        <w:rPr>
          <w:rFonts w:eastAsiaTheme="minorHAnsi"/>
          <w:b/>
          <w:sz w:val="28"/>
          <w:szCs w:val="28"/>
          <w:lang w:eastAsia="en-US"/>
        </w:rPr>
        <w:t xml:space="preserve"> у детей</w:t>
      </w:r>
    </w:p>
    <w:p w:rsidR="00337DB0" w:rsidRDefault="00C3279B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 xml:space="preserve">Тетрациклины, особенно </w:t>
      </w:r>
      <w:r w:rsidRPr="001702FB">
        <w:rPr>
          <w:rFonts w:eastAsiaTheme="minorHAnsi"/>
          <w:sz w:val="28"/>
          <w:szCs w:val="28"/>
          <w:u w:val="single"/>
          <w:lang w:eastAsia="en-US"/>
        </w:rPr>
        <w:t>доксициклин</w:t>
      </w:r>
      <w:r w:rsidRPr="001702FB">
        <w:rPr>
          <w:rFonts w:eastAsiaTheme="minorHAnsi"/>
          <w:sz w:val="28"/>
          <w:szCs w:val="28"/>
          <w:lang w:eastAsia="en-US"/>
        </w:rPr>
        <w:t xml:space="preserve">.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Улучшение у большинства больных наступает в течение 48 ч. </w:t>
      </w:r>
      <w:r w:rsidRPr="001702FB">
        <w:rPr>
          <w:rFonts w:eastAsiaTheme="minorHAnsi"/>
          <w:sz w:val="28"/>
          <w:szCs w:val="28"/>
          <w:lang w:eastAsia="en-US"/>
        </w:rPr>
        <w:t xml:space="preserve">Применение доксициклина безопасно даже у детей до 9 лет, поскольку вероятность окрашивания зубов прямо пропорциональна дозе, а повторные курсы доксициклина требуются очень редко. </w:t>
      </w:r>
      <w:r w:rsidRPr="001702FB">
        <w:rPr>
          <w:rFonts w:eastAsiaTheme="minorHAnsi"/>
          <w:i/>
          <w:sz w:val="28"/>
          <w:szCs w:val="28"/>
          <w:lang w:eastAsia="en-US"/>
        </w:rPr>
        <w:t>Е. chaffeensis</w:t>
      </w:r>
      <w:r w:rsidRPr="001702FB">
        <w:rPr>
          <w:rFonts w:eastAsiaTheme="minorHAnsi"/>
          <w:sz w:val="28"/>
          <w:szCs w:val="28"/>
          <w:lang w:eastAsia="en-US"/>
        </w:rPr>
        <w:t xml:space="preserve"> и </w:t>
      </w:r>
      <w:r w:rsidRPr="001702FB">
        <w:rPr>
          <w:rFonts w:eastAsiaTheme="minorHAnsi"/>
          <w:i/>
          <w:sz w:val="28"/>
          <w:szCs w:val="28"/>
          <w:lang w:eastAsia="en-US"/>
        </w:rPr>
        <w:t xml:space="preserve">A. </w:t>
      </w:r>
      <w:r>
        <w:rPr>
          <w:rFonts w:eastAsiaTheme="minorHAnsi"/>
          <w:i/>
          <w:sz w:val="28"/>
          <w:szCs w:val="28"/>
          <w:lang w:val="en-US" w:eastAsia="en-US"/>
        </w:rPr>
        <w:t>p</w:t>
      </w:r>
      <w:r w:rsidRPr="001702FB">
        <w:rPr>
          <w:rFonts w:eastAsiaTheme="minorHAnsi"/>
          <w:i/>
          <w:sz w:val="28"/>
          <w:szCs w:val="28"/>
          <w:lang w:eastAsia="en-US"/>
        </w:rPr>
        <w:t>hagocytophilum</w:t>
      </w:r>
      <w:r w:rsidRPr="001702FB">
        <w:rPr>
          <w:rFonts w:eastAsiaTheme="minorHAnsi"/>
          <w:sz w:val="28"/>
          <w:szCs w:val="28"/>
          <w:lang w:eastAsia="en-US"/>
        </w:rPr>
        <w:t xml:space="preserve"> чувствительны in vitro к рифампицину и данный 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антибиотик </w:t>
      </w:r>
      <w:r w:rsidRPr="001702FB">
        <w:rPr>
          <w:rFonts w:eastAsiaTheme="minorHAnsi"/>
          <w:sz w:val="28"/>
          <w:szCs w:val="28"/>
          <w:lang w:eastAsia="en-US"/>
        </w:rPr>
        <w:t xml:space="preserve">был с успехом использован для лечения </w:t>
      </w:r>
      <w:r w:rsidRPr="001702FB">
        <w:rPr>
          <w:rFonts w:eastAsiaTheme="minorHAnsi"/>
          <w:sz w:val="28"/>
          <w:szCs w:val="28"/>
          <w:lang w:eastAsia="en-US"/>
        </w:rPr>
        <w:lastRenderedPageBreak/>
        <w:t>беременных с анаплазмозом.</w:t>
      </w:r>
      <w:r w:rsidR="00ED126A" w:rsidRPr="001702FB">
        <w:rPr>
          <w:rFonts w:eastAsiaTheme="minorHAnsi"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eastAsia="en-US"/>
        </w:rPr>
        <w:t>При тяжелом</w:t>
      </w:r>
      <w:r w:rsidR="00165351">
        <w:rPr>
          <w:rFonts w:eastAsiaTheme="minorHAnsi"/>
          <w:sz w:val="28"/>
          <w:szCs w:val="28"/>
          <w:lang w:eastAsia="en-US"/>
        </w:rPr>
        <w:t>,</w:t>
      </w:r>
      <w:r w:rsidRPr="001702FB">
        <w:rPr>
          <w:rFonts w:eastAsiaTheme="minorHAnsi"/>
          <w:sz w:val="28"/>
          <w:szCs w:val="28"/>
          <w:lang w:eastAsia="en-US"/>
        </w:rPr>
        <w:t xml:space="preserve"> либо осложненном моноцитарном эрлихиозе или анаплазмозе рекомендуется назначить </w:t>
      </w:r>
      <w:r w:rsidRPr="00C3279B">
        <w:rPr>
          <w:rFonts w:eastAsiaTheme="minorHAnsi"/>
          <w:bCs/>
          <w:sz w:val="28"/>
          <w:szCs w:val="28"/>
          <w:lang w:eastAsia="en-US"/>
        </w:rPr>
        <w:t>доксициклин</w:t>
      </w:r>
      <w:r w:rsidRPr="001702FB">
        <w:rPr>
          <w:rFonts w:eastAsiaTheme="minorHAnsi"/>
          <w:sz w:val="28"/>
          <w:szCs w:val="28"/>
          <w:lang w:eastAsia="en-US"/>
        </w:rPr>
        <w:t xml:space="preserve"> внутрь или внутривенно</w:t>
      </w:r>
      <w:r w:rsidRPr="00C3279B">
        <w:rPr>
          <w:rFonts w:eastAsiaTheme="minorHAnsi"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eastAsia="en-US"/>
        </w:rPr>
        <w:t xml:space="preserve">(две дозы насыщения по </w:t>
      </w:r>
      <w:r w:rsidRPr="001702FB">
        <w:rPr>
          <w:rFonts w:eastAsiaTheme="minorHAnsi"/>
          <w:bCs/>
          <w:sz w:val="28"/>
          <w:szCs w:val="28"/>
          <w:lang w:eastAsia="en-US"/>
        </w:rPr>
        <w:t>2,2 мг/кг</w:t>
      </w:r>
      <w:r w:rsidRPr="001702F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702FB">
        <w:rPr>
          <w:rFonts w:eastAsiaTheme="minorHAnsi"/>
          <w:sz w:val="28"/>
          <w:szCs w:val="28"/>
          <w:lang w:eastAsia="en-US"/>
        </w:rPr>
        <w:t>с интервалом 12 ч, затем 2,2 мг/кг/сут — 2 приема; максимальная разовая доза 300 мг). При нетяжелых эрлихиозах от доз насыщения можно отказаться. Используют также тетрациклин внутрь. Лечение продолжают не менее 5 дней.</w:t>
      </w:r>
      <w:r w:rsidR="00C20866" w:rsidRPr="001702FB">
        <w:rPr>
          <w:rFonts w:eastAsiaTheme="minorHAnsi"/>
          <w:sz w:val="28"/>
          <w:szCs w:val="28"/>
          <w:lang w:eastAsia="en-US"/>
        </w:rPr>
        <w:t xml:space="preserve"> Возможно применение кларитромицина.</w:t>
      </w:r>
    </w:p>
    <w:p w:rsidR="00762DA5" w:rsidRDefault="00762DA5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62DA5" w:rsidRDefault="00762DA5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62DA5" w:rsidRPr="00343957" w:rsidRDefault="00762DA5" w:rsidP="009C3FB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3279B" w:rsidRPr="00343957" w:rsidRDefault="00C3279B" w:rsidP="001702F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702FB" w:rsidRPr="001702FB" w:rsidRDefault="001702FB" w:rsidP="001702F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Главный внештатный специалист</w:t>
      </w:r>
    </w:p>
    <w:p w:rsidR="001702FB" w:rsidRPr="001702FB" w:rsidRDefault="001702FB" w:rsidP="001702F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 xml:space="preserve">по инфекционным болезням у детей </w:t>
      </w:r>
    </w:p>
    <w:p w:rsidR="001702FB" w:rsidRPr="001702FB" w:rsidRDefault="009C3FBE" w:rsidP="001702F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702FB" w:rsidRPr="001702FB">
        <w:rPr>
          <w:color w:val="000000"/>
          <w:sz w:val="28"/>
          <w:szCs w:val="28"/>
        </w:rPr>
        <w:t>епартамента здравоохранения</w:t>
      </w:r>
    </w:p>
    <w:p w:rsidR="001702FB" w:rsidRPr="001702FB" w:rsidRDefault="001702FB" w:rsidP="001702F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Приморского края,</w:t>
      </w:r>
    </w:p>
    <w:p w:rsidR="001702FB" w:rsidRPr="001702FB" w:rsidRDefault="001702FB" w:rsidP="001702F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702FB">
        <w:rPr>
          <w:color w:val="000000"/>
          <w:sz w:val="28"/>
          <w:szCs w:val="28"/>
        </w:rPr>
        <w:t>к.м.н.</w:t>
      </w:r>
      <w:r w:rsidRPr="001702FB">
        <w:rPr>
          <w:color w:val="000000"/>
          <w:sz w:val="28"/>
          <w:szCs w:val="28"/>
        </w:rPr>
        <w:tab/>
        <w:t xml:space="preserve">, доцент кафедры госпитальной педиатрии </w:t>
      </w:r>
      <w:r w:rsidRPr="001702FB">
        <w:rPr>
          <w:color w:val="000000"/>
          <w:sz w:val="28"/>
          <w:szCs w:val="28"/>
        </w:rPr>
        <w:tab/>
      </w:r>
      <w:r w:rsidRPr="001702FB">
        <w:rPr>
          <w:color w:val="000000"/>
          <w:sz w:val="28"/>
          <w:szCs w:val="28"/>
        </w:rPr>
        <w:tab/>
        <w:t>Черникова А.А.</w:t>
      </w:r>
    </w:p>
    <w:p w:rsidR="00D76C25" w:rsidRDefault="00D76C25" w:rsidP="001702F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D76C25" w:rsidRDefault="00D76C25" w:rsidP="001702F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D76C25" w:rsidRDefault="00D76C25" w:rsidP="001702F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D76C25" w:rsidRDefault="00D76C25" w:rsidP="009C3FBE">
      <w:pPr>
        <w:spacing w:line="276" w:lineRule="auto"/>
        <w:rPr>
          <w:b/>
          <w:sz w:val="28"/>
          <w:szCs w:val="28"/>
        </w:rPr>
      </w:pPr>
    </w:p>
    <w:p w:rsidR="001B2EEB" w:rsidRPr="001702FB" w:rsidRDefault="001B2EEB" w:rsidP="001702F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702FB">
        <w:rPr>
          <w:b/>
          <w:sz w:val="28"/>
          <w:szCs w:val="28"/>
        </w:rPr>
        <w:t>Литературные источники</w:t>
      </w:r>
    </w:p>
    <w:p w:rsidR="001702FB" w:rsidRPr="001702FB" w:rsidRDefault="001B2EEB" w:rsidP="00C3279B">
      <w:pPr>
        <w:pStyle w:val="a5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Инфекционные болезни у детей: учебник. Учайкин В.Ф., Нисевич Н.И., Шамшева О.В. 2013. - 688 с.: ил.</w:t>
      </w:r>
    </w:p>
    <w:p w:rsidR="00876E56" w:rsidRPr="00D35DF3" w:rsidRDefault="00876E56" w:rsidP="00C3279B">
      <w:pPr>
        <w:numPr>
          <w:ilvl w:val="0"/>
          <w:numId w:val="12"/>
        </w:numPr>
        <w:tabs>
          <w:tab w:val="left" w:pos="0"/>
          <w:tab w:val="left" w:pos="720"/>
        </w:tabs>
        <w:autoSpaceDN w:val="0"/>
        <w:spacing w:line="276" w:lineRule="auto"/>
        <w:ind w:left="357" w:hanging="357"/>
        <w:jc w:val="both"/>
        <w:rPr>
          <w:spacing w:val="-4"/>
          <w:sz w:val="28"/>
          <w:szCs w:val="28"/>
        </w:rPr>
      </w:pPr>
      <w:r w:rsidRPr="00D35DF3">
        <w:rPr>
          <w:spacing w:val="-4"/>
          <w:sz w:val="28"/>
          <w:szCs w:val="28"/>
        </w:rPr>
        <w:t>Онищенко Г.Г., Федоров Ю.Л., Пакскина Н.Д. Организация надзора за клещевым вирусным энцефалитом и меры по его профилактике в Российской Федерации // Вопр. вирусологии. – 2007. - №5. – С. 8-10.</w:t>
      </w:r>
    </w:p>
    <w:p w:rsidR="001702FB" w:rsidRPr="001702FB" w:rsidRDefault="00C20866" w:rsidP="00C3279B">
      <w:pPr>
        <w:pStyle w:val="a5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Тимченко В.Н. </w:t>
      </w:r>
      <w:r w:rsidR="001702FB" w:rsidRPr="001702FB">
        <w:rPr>
          <w:rFonts w:ascii="Times New Roman" w:hAnsi="Times New Roman" w:cs="Times New Roman"/>
          <w:spacing w:val="-8"/>
          <w:sz w:val="28"/>
          <w:szCs w:val="28"/>
        </w:rPr>
        <w:t>Инфекционные болезни у детей – СПб: СпецЛит, 2012.- 576 с.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Скрипченко Н.В., Иванова Г.П. Клещевые инфекции у детей. Руководство для врачей. М.: Медицина, 2008. - 424 с.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Методические рекомендации «Иксодовые клещевые боррелиозы у детей и взрослых» / под редакцией Заслуженного деятеля науки РФ академика РАМН Лобзина Ю.В., СПб, 50 с.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t>Скрипченко Н.В. с соавт.  Применение цитофлавина в комплексной терапии нейроинфекций у детей / Журнал Неврологии и психиатрии им. С.С. Корсакова. - 2011 - Т.111, №9. - С.28-32.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 xml:space="preserve"> </w:t>
      </w:r>
      <w:r w:rsidRPr="001702FB">
        <w:rPr>
          <w:rFonts w:ascii="Times New Roman" w:hAnsi="Times New Roman" w:cs="Times New Roman"/>
          <w:bCs/>
          <w:sz w:val="28"/>
          <w:szCs w:val="28"/>
        </w:rPr>
        <w:t xml:space="preserve">Скрипченко Н.В. с соавт.  </w:t>
      </w:r>
      <w:r w:rsidRPr="001702FB">
        <w:rPr>
          <w:rFonts w:ascii="Times New Roman" w:hAnsi="Times New Roman" w:cs="Times New Roman"/>
          <w:sz w:val="28"/>
          <w:szCs w:val="28"/>
        </w:rPr>
        <w:t>Рекомендации НИИ детских инфекций Росздрава - протокол Ученого совета N 5 от 30.05.2005.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Скрипченко Н.В. с соавт.  </w:t>
      </w:r>
      <w:r w:rsidRPr="001702FB">
        <w:rPr>
          <w:rFonts w:ascii="Times New Roman" w:hAnsi="Times New Roman" w:cs="Times New Roman"/>
          <w:sz w:val="28"/>
          <w:szCs w:val="28"/>
        </w:rPr>
        <w:t>Этиотропная терапия иксодового клещевого боррелиоза у детей. У</w:t>
      </w:r>
      <w:r w:rsidRPr="001702FB">
        <w:rPr>
          <w:rFonts w:ascii="Times New Roman" w:hAnsi="Times New Roman" w:cs="Times New Roman"/>
          <w:bCs/>
          <w:sz w:val="28"/>
          <w:szCs w:val="28"/>
        </w:rPr>
        <w:t>тверждены Ученым Советом НИИДИ, от 25.09.2003г. (Протокол № 7).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iCs/>
          <w:sz w:val="28"/>
          <w:szCs w:val="28"/>
        </w:rPr>
        <w:t xml:space="preserve">Скрипченко Н.В. </w:t>
      </w:r>
      <w:r w:rsidRPr="001702FB">
        <w:rPr>
          <w:rFonts w:ascii="Times New Roman" w:eastAsia="Times New Roman" w:hAnsi="Times New Roman" w:cs="Times New Roman"/>
          <w:iCs/>
          <w:sz w:val="28"/>
          <w:szCs w:val="28"/>
        </w:rPr>
        <w:t>Патент на изобретение «Способ профилактики иксодового клещевого боррелиоза у детей»,  2013 г</w:t>
      </w:r>
    </w:p>
    <w:p w:rsidR="001B2EEB" w:rsidRPr="001702FB" w:rsidRDefault="001B2EEB" w:rsidP="00C3279B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2FB">
        <w:rPr>
          <w:rFonts w:ascii="Times New Roman" w:hAnsi="Times New Roman" w:cs="Times New Roman"/>
          <w:sz w:val="28"/>
          <w:szCs w:val="28"/>
        </w:rPr>
        <w:t>Ананьева Л.П. Иксодовые клещевые боррелиозы (Лаймская болезнь). Экология, клиническая картина и этиология // Тер. архив. 2000. № 5. С. 72-78.</w:t>
      </w:r>
    </w:p>
    <w:p w:rsidR="001B2EEB" w:rsidRPr="001702FB" w:rsidRDefault="001B2EEB" w:rsidP="001702FB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45C3" w:rsidRPr="001702FB" w:rsidRDefault="006145C3" w:rsidP="001702F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A186C" w:rsidRPr="001702FB" w:rsidRDefault="006145C3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1702FB">
        <w:rPr>
          <w:rFonts w:eastAsiaTheme="minorHAnsi"/>
          <w:sz w:val="28"/>
          <w:szCs w:val="28"/>
          <w:lang w:eastAsia="en-US"/>
        </w:rPr>
        <w:t>.</w:t>
      </w:r>
    </w:p>
    <w:p w:rsidR="00B619EA" w:rsidRPr="001702FB" w:rsidRDefault="00B619EA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B619EA" w:rsidRPr="001702FB" w:rsidRDefault="00B619EA" w:rsidP="001702FB">
      <w:pPr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19EA" w:rsidRPr="001702FB" w:rsidRDefault="00B619EA" w:rsidP="001702FB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04BB8" w:rsidRPr="001702FB" w:rsidRDefault="00804BB8" w:rsidP="001702FB">
      <w:pPr>
        <w:spacing w:line="276" w:lineRule="auto"/>
        <w:ind w:left="709"/>
        <w:jc w:val="both"/>
        <w:rPr>
          <w:sz w:val="28"/>
          <w:szCs w:val="28"/>
        </w:rPr>
      </w:pPr>
    </w:p>
    <w:sectPr w:rsidR="00804BB8" w:rsidRPr="001702FB" w:rsidSect="00ED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0322"/>
    <w:multiLevelType w:val="hybridMultilevel"/>
    <w:tmpl w:val="E29AAD30"/>
    <w:lvl w:ilvl="0" w:tplc="A7526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836"/>
    <w:multiLevelType w:val="multilevel"/>
    <w:tmpl w:val="B0BA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F867A1"/>
    <w:multiLevelType w:val="hybridMultilevel"/>
    <w:tmpl w:val="C1788C4E"/>
    <w:lvl w:ilvl="0" w:tplc="F9F26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12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5FAD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A90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3B88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E48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AE4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356E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79CA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127961F8"/>
    <w:multiLevelType w:val="hybridMultilevel"/>
    <w:tmpl w:val="6B006A12"/>
    <w:lvl w:ilvl="0" w:tplc="A752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C7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C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EE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CC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6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02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6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661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4A1A97"/>
    <w:multiLevelType w:val="hybridMultilevel"/>
    <w:tmpl w:val="3A90FAEA"/>
    <w:lvl w:ilvl="0" w:tplc="AEE2C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59"/>
    <w:multiLevelType w:val="hybridMultilevel"/>
    <w:tmpl w:val="1092FEDC"/>
    <w:lvl w:ilvl="0" w:tplc="C56C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589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EC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FA8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4A2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F36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867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F6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1C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2ACC1BA8"/>
    <w:multiLevelType w:val="hybridMultilevel"/>
    <w:tmpl w:val="63C4C37C"/>
    <w:lvl w:ilvl="0" w:tplc="1A689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496E4D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86468B1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7C60CC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8008F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10AD88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AE7C6D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E0BC4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A9AA5D6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0DE6E69"/>
    <w:multiLevelType w:val="hybridMultilevel"/>
    <w:tmpl w:val="E2C09906"/>
    <w:lvl w:ilvl="0" w:tplc="A752606A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80B3C1D"/>
    <w:multiLevelType w:val="hybridMultilevel"/>
    <w:tmpl w:val="C980E0F2"/>
    <w:lvl w:ilvl="0" w:tplc="A7526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6F5"/>
    <w:multiLevelType w:val="hybridMultilevel"/>
    <w:tmpl w:val="202E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476A"/>
    <w:multiLevelType w:val="hybridMultilevel"/>
    <w:tmpl w:val="CDD4CC64"/>
    <w:lvl w:ilvl="0" w:tplc="CE588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6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2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4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5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8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4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A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88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8F7ACF"/>
    <w:multiLevelType w:val="hybridMultilevel"/>
    <w:tmpl w:val="4DF4E67E"/>
    <w:lvl w:ilvl="0" w:tplc="A75260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652A5"/>
    <w:multiLevelType w:val="hybridMultilevel"/>
    <w:tmpl w:val="9CA02BDA"/>
    <w:lvl w:ilvl="0" w:tplc="D5C8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6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6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0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05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0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EE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6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E4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D13CFD"/>
    <w:multiLevelType w:val="hybridMultilevel"/>
    <w:tmpl w:val="DE5CFEF8"/>
    <w:lvl w:ilvl="0" w:tplc="0068F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AF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2B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EC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9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C4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6E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07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E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E7E74"/>
    <w:multiLevelType w:val="hybridMultilevel"/>
    <w:tmpl w:val="EFCCFB18"/>
    <w:lvl w:ilvl="0" w:tplc="78AAA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60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18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C0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AAA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864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15C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80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46A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755C0F19"/>
    <w:multiLevelType w:val="hybridMultilevel"/>
    <w:tmpl w:val="B9FA20C0"/>
    <w:lvl w:ilvl="0" w:tplc="A752606A">
      <w:start w:val="1"/>
      <w:numFmt w:val="bullet"/>
      <w:lvlText w:val="•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C"/>
    <w:rsid w:val="00026BF7"/>
    <w:rsid w:val="00034E37"/>
    <w:rsid w:val="00081070"/>
    <w:rsid w:val="000B0270"/>
    <w:rsid w:val="0010293E"/>
    <w:rsid w:val="00134F8C"/>
    <w:rsid w:val="00165351"/>
    <w:rsid w:val="001702FB"/>
    <w:rsid w:val="00180D95"/>
    <w:rsid w:val="001B2EEB"/>
    <w:rsid w:val="001C5FA3"/>
    <w:rsid w:val="00287981"/>
    <w:rsid w:val="0030111A"/>
    <w:rsid w:val="00317623"/>
    <w:rsid w:val="00320B79"/>
    <w:rsid w:val="00337DB0"/>
    <w:rsid w:val="00343957"/>
    <w:rsid w:val="00384356"/>
    <w:rsid w:val="004B09BA"/>
    <w:rsid w:val="00517E19"/>
    <w:rsid w:val="00611DA9"/>
    <w:rsid w:val="006145C3"/>
    <w:rsid w:val="006918FB"/>
    <w:rsid w:val="006B2D2D"/>
    <w:rsid w:val="006F549F"/>
    <w:rsid w:val="00702C3C"/>
    <w:rsid w:val="00762DA5"/>
    <w:rsid w:val="007B16D5"/>
    <w:rsid w:val="007E4B06"/>
    <w:rsid w:val="00804BB8"/>
    <w:rsid w:val="00836454"/>
    <w:rsid w:val="00876E56"/>
    <w:rsid w:val="008777C9"/>
    <w:rsid w:val="009257E1"/>
    <w:rsid w:val="009869F4"/>
    <w:rsid w:val="009C3FBE"/>
    <w:rsid w:val="00A160C1"/>
    <w:rsid w:val="00A406EB"/>
    <w:rsid w:val="00A73F9A"/>
    <w:rsid w:val="00A828F0"/>
    <w:rsid w:val="00AA6C65"/>
    <w:rsid w:val="00B20802"/>
    <w:rsid w:val="00B25DA2"/>
    <w:rsid w:val="00B619EA"/>
    <w:rsid w:val="00B7694E"/>
    <w:rsid w:val="00C16B43"/>
    <w:rsid w:val="00C20866"/>
    <w:rsid w:val="00C3279B"/>
    <w:rsid w:val="00C526AD"/>
    <w:rsid w:val="00D45E29"/>
    <w:rsid w:val="00D76C25"/>
    <w:rsid w:val="00D90A82"/>
    <w:rsid w:val="00DE1725"/>
    <w:rsid w:val="00DE69B4"/>
    <w:rsid w:val="00E107BF"/>
    <w:rsid w:val="00E440DB"/>
    <w:rsid w:val="00EC1148"/>
    <w:rsid w:val="00EC24DA"/>
    <w:rsid w:val="00ED126A"/>
    <w:rsid w:val="00ED5BD3"/>
    <w:rsid w:val="00EE3072"/>
    <w:rsid w:val="00F00504"/>
    <w:rsid w:val="00F17E29"/>
    <w:rsid w:val="00F643DB"/>
    <w:rsid w:val="00F661B7"/>
    <w:rsid w:val="00F938B2"/>
    <w:rsid w:val="00FA186C"/>
    <w:rsid w:val="00FC6828"/>
    <w:rsid w:val="00FF0CEB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7CBE1F-BE97-429B-8EF6-C45C9B4A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60C1"/>
    <w:pPr>
      <w:keepNext/>
      <w:jc w:val="center"/>
      <w:outlineLvl w:val="1"/>
    </w:pPr>
    <w:rPr>
      <w:b/>
      <w:spacing w:val="4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86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FA18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38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384356"/>
    <w:rPr>
      <w:i/>
      <w:iCs/>
    </w:rPr>
  </w:style>
  <w:style w:type="table" w:customStyle="1" w:styleId="1">
    <w:name w:val="Сетка таблицы1"/>
    <w:basedOn w:val="a1"/>
    <w:uiPriority w:val="39"/>
    <w:rsid w:val="00C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4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3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160C1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21">
    <w:name w:val="Body Text Indent 2"/>
    <w:basedOn w:val="a"/>
    <w:link w:val="22"/>
    <w:unhideWhenUsed/>
    <w:rsid w:val="00A160C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1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3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2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7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2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5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9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0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9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4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4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6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1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9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8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2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9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6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7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8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0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0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9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5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2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65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3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2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8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3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8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0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2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6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0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20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30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1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4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5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1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0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81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6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9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10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9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2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6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3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1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rgeryzone.net/info/obshhemedicinskaya-informaciya/b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2</cp:revision>
  <cp:lastPrinted>2016-07-14T03:07:00Z</cp:lastPrinted>
  <dcterms:created xsi:type="dcterms:W3CDTF">2016-07-27T06:14:00Z</dcterms:created>
  <dcterms:modified xsi:type="dcterms:W3CDTF">2016-07-27T06:14:00Z</dcterms:modified>
</cp:coreProperties>
</file>